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CF7E9" w14:textId="77777777" w:rsidR="00844F49" w:rsidRPr="00844F49" w:rsidRDefault="00844F49" w:rsidP="00844F49">
      <w:pPr>
        <w:pStyle w:val="Heading2"/>
      </w:pPr>
      <w:bookmarkStart w:id="0" w:name="_Toc503255423"/>
      <w:bookmarkStart w:id="1" w:name="_Toc523754442"/>
      <w:r w:rsidRPr="00844F49">
        <w:t>Environmental invasive species</w:t>
      </w:r>
      <w:bookmarkEnd w:id="0"/>
      <w:bookmarkEnd w:id="1"/>
    </w:p>
    <w:p w14:paraId="3EBFAE8A" w14:textId="77777777" w:rsidR="00844F49" w:rsidRPr="0067036E" w:rsidRDefault="00844F49" w:rsidP="00844F49">
      <w:pPr>
        <w:rPr>
          <w:b/>
          <w:lang w:eastAsia="en-NZ"/>
        </w:rPr>
      </w:pPr>
      <w:r w:rsidRPr="0067036E">
        <w:rPr>
          <w:b/>
          <w:lang w:eastAsia="en-NZ"/>
        </w:rPr>
        <w:t>Indicator Definition</w:t>
      </w:r>
    </w:p>
    <w:p w14:paraId="5A97B893" w14:textId="77777777" w:rsidR="00844F49" w:rsidRPr="001112A5" w:rsidRDefault="00844F49" w:rsidP="00844F49">
      <w:r w:rsidRPr="001112A5">
        <w:t xml:space="preserve">Invasive species are a </w:t>
      </w:r>
      <w:r>
        <w:t xml:space="preserve">huge </w:t>
      </w:r>
      <w:r w:rsidRPr="001112A5">
        <w:t>threat to island biodiversity</w:t>
      </w:r>
      <w:r>
        <w:t xml:space="preserve"> economic and resource sustainability, human health and the provision of ecosystem services</w:t>
      </w:r>
      <w:r w:rsidRPr="001112A5">
        <w:t xml:space="preserve"> (</w:t>
      </w:r>
      <w:proofErr w:type="spellStart"/>
      <w:r w:rsidRPr="001112A5">
        <w:t>GoN</w:t>
      </w:r>
      <w:proofErr w:type="spellEnd"/>
      <w:r w:rsidRPr="001112A5">
        <w:t xml:space="preserve"> SOE 1993; NISSAP 2015: 5). Invasive animals </w:t>
      </w:r>
      <w:r>
        <w:t xml:space="preserve">such as pigs, rodents, cats and yellow crazy ants </w:t>
      </w:r>
      <w:r w:rsidRPr="001112A5">
        <w:t xml:space="preserve">predate on native birds, </w:t>
      </w:r>
      <w:r>
        <w:t xml:space="preserve">coconut and other land and marine crabs, </w:t>
      </w:r>
      <w:r w:rsidRPr="001112A5">
        <w:t>reptiles</w:t>
      </w:r>
      <w:r>
        <w:t>, insects</w:t>
      </w:r>
      <w:r w:rsidRPr="001112A5">
        <w:t xml:space="preserve"> and other species</w:t>
      </w:r>
      <w:r>
        <w:t xml:space="preserve"> including the seeds and seedlings of forest plants essential for forest regeneration and impact the health</w:t>
      </w:r>
      <w:r w:rsidRPr="001112A5">
        <w:t xml:space="preserve"> of ecosystems</w:t>
      </w:r>
      <w:r>
        <w:t>.</w:t>
      </w:r>
      <w:r w:rsidRPr="001112A5">
        <w:t xml:space="preserve"> (</w:t>
      </w:r>
      <w:proofErr w:type="spellStart"/>
      <w:r w:rsidRPr="001112A5">
        <w:t>Powleslands</w:t>
      </w:r>
      <w:proofErr w:type="spellEnd"/>
      <w:r w:rsidRPr="001112A5">
        <w:t xml:space="preserve"> 2004). Invasive weeds outcompete native plants</w:t>
      </w:r>
      <w:r>
        <w:t xml:space="preserve"> and restrict the regeneration of forests, particularly following natural disasters.</w:t>
      </w:r>
      <w:r w:rsidRPr="001112A5">
        <w:t xml:space="preserve"> Food crops are impacted by fruit flies</w:t>
      </w:r>
      <w:r>
        <w:t>, pigs and rodents.</w:t>
      </w:r>
      <w:r w:rsidRPr="001112A5">
        <w:t xml:space="preserve"> </w:t>
      </w:r>
      <w:r>
        <w:t xml:space="preserve">Rodents, cats and other invasive mammalian species also support higher densities of </w:t>
      </w:r>
      <w:r w:rsidRPr="00B87B7F">
        <w:rPr>
          <w:i/>
        </w:rPr>
        <w:t>Aedes</w:t>
      </w:r>
      <w:r>
        <w:rPr>
          <w:i/>
        </w:rPr>
        <w:t xml:space="preserve"> spp.</w:t>
      </w:r>
      <w:r>
        <w:t xml:space="preserve"> mosquitoes (Nigro e </w:t>
      </w:r>
      <w:proofErr w:type="spellStart"/>
      <w:r>
        <w:t>tal</w:t>
      </w:r>
      <w:proofErr w:type="spellEnd"/>
      <w:r>
        <w:t xml:space="preserve">., 2017) raising the risk of diseases such as dengue fever, chikungunya and the zika virus. Under the Convention on Biological Diversity (CBD), Parties have agreed to meet the Aichi target 9: “By 2020, invasive alien species and pathways are identified and prioritized, priority species are controlled or </w:t>
      </w:r>
      <w:proofErr w:type="gramStart"/>
      <w:r>
        <w:t>eradicated</w:t>
      </w:r>
      <w:proofErr w:type="gramEnd"/>
      <w:r>
        <w:t xml:space="preserve"> and measures are in place to manage pathways to prevent their introduction and establishment”. The Guidelines for Invasive Species Management in the Pacific (SPREP, 2009) provides a comprehensive framework of thematic areas, on which to base a robust </w:t>
      </w:r>
      <w:proofErr w:type="spellStart"/>
      <w:r>
        <w:t>programme</w:t>
      </w:r>
      <w:proofErr w:type="spellEnd"/>
      <w:r>
        <w:t xml:space="preserve"> to meet the Aichi target 9. Pacific Island Countries and Territories use a National Invasive Species Strategy and Action Plan (NISSAP) to determine national priorities for invasive species management.</w:t>
      </w:r>
      <w:r w:rsidRPr="001112A5">
        <w:t xml:space="preserve"> </w:t>
      </w:r>
      <w:r w:rsidRPr="00E108B5">
        <w:t xml:space="preserve">This indicator assesses the number of </w:t>
      </w:r>
      <w:r>
        <w:t xml:space="preserve">introduced </w:t>
      </w:r>
      <w:r w:rsidRPr="00E108B5">
        <w:t xml:space="preserve">environmental </w:t>
      </w:r>
      <w:r>
        <w:t xml:space="preserve">species </w:t>
      </w:r>
      <w:r w:rsidRPr="00E108B5">
        <w:t xml:space="preserve">and their impact </w:t>
      </w:r>
      <w:r>
        <w:t>on</w:t>
      </w:r>
      <w:r w:rsidRPr="00E108B5">
        <w:t xml:space="preserve"> the environment</w:t>
      </w:r>
      <w:r>
        <w:t>, especially on people’s plantations</w:t>
      </w:r>
      <w:r w:rsidRPr="00E108B5">
        <w:t>.</w:t>
      </w:r>
    </w:p>
    <w:p w14:paraId="7A52EADC" w14:textId="0C8E3870" w:rsidR="00844F49" w:rsidRDefault="00844F49" w:rsidP="00844F49">
      <w:pPr>
        <w:rPr>
          <w:b/>
        </w:rPr>
      </w:pPr>
      <w:r w:rsidRPr="0067036E">
        <w:rPr>
          <w:b/>
        </w:rPr>
        <w:t xml:space="preserve">Status </w:t>
      </w:r>
      <w:r>
        <w:rPr>
          <w:b/>
        </w:rPr>
        <w:t>and</w:t>
      </w:r>
      <w:r w:rsidRPr="0067036E">
        <w:rPr>
          <w:b/>
        </w:rPr>
        <w:t xml:space="preserve"> Key Findings</w:t>
      </w: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545"/>
        <w:gridCol w:w="1711"/>
        <w:gridCol w:w="1974"/>
      </w:tblGrid>
      <w:tr w:rsidR="00844F49" w14:paraId="4B606142" w14:textId="77777777" w:rsidTr="002A3A85">
        <w:tc>
          <w:tcPr>
            <w:tcW w:w="1545" w:type="dxa"/>
          </w:tcPr>
          <w:p w14:paraId="5A09036A" w14:textId="77777777" w:rsidR="00844F49" w:rsidRPr="00E50F8C" w:rsidRDefault="00844F49" w:rsidP="002A3A85">
            <w:pPr>
              <w:rPr>
                <w:b/>
              </w:rPr>
            </w:pPr>
            <w:r w:rsidRPr="00E50F8C">
              <w:rPr>
                <w:b/>
              </w:rPr>
              <w:t>SDG</w:t>
            </w:r>
          </w:p>
        </w:tc>
        <w:tc>
          <w:tcPr>
            <w:tcW w:w="1711" w:type="dxa"/>
          </w:tcPr>
          <w:p w14:paraId="26D4DF56" w14:textId="77777777" w:rsidR="00844F49" w:rsidRPr="00E50F8C" w:rsidRDefault="00844F49" w:rsidP="002A3A85">
            <w:pPr>
              <w:rPr>
                <w:b/>
              </w:rPr>
            </w:pPr>
            <w:r>
              <w:rPr>
                <w:b/>
              </w:rPr>
              <w:t>CBD</w:t>
            </w:r>
          </w:p>
        </w:tc>
        <w:tc>
          <w:tcPr>
            <w:tcW w:w="1974" w:type="dxa"/>
          </w:tcPr>
          <w:p w14:paraId="4F88BA50" w14:textId="77777777" w:rsidR="00844F49" w:rsidRDefault="00844F49" w:rsidP="002A3A85">
            <w:pPr>
              <w:rPr>
                <w:b/>
              </w:rPr>
            </w:pPr>
            <w:r>
              <w:rPr>
                <w:b/>
              </w:rPr>
              <w:t>Status &amp; Trend</w:t>
            </w:r>
          </w:p>
        </w:tc>
      </w:tr>
      <w:tr w:rsidR="00844F49" w14:paraId="0DEA0E68" w14:textId="77777777" w:rsidTr="002A3A85">
        <w:tc>
          <w:tcPr>
            <w:tcW w:w="1545" w:type="dxa"/>
          </w:tcPr>
          <w:p w14:paraId="4B8004C8" w14:textId="77777777" w:rsidR="00844F49" w:rsidRDefault="00844F49" w:rsidP="002A3A85">
            <w:pPr>
              <w:rPr>
                <w:b/>
              </w:rPr>
            </w:pPr>
            <w:r>
              <w:rPr>
                <w:noProof/>
              </w:rPr>
              <w:drawing>
                <wp:inline distT="0" distB="0" distL="0" distR="0" wp14:anchorId="3F881307" wp14:editId="624EC60A">
                  <wp:extent cx="794358" cy="794358"/>
                  <wp:effectExtent l="0" t="0" r="6350" b="6350"/>
                  <wp:docPr id="2168" name="Picture 2168" descr="C:\Users\selas\AppData\Local\Microsoft\Windows\INetCache\Content.Word\E_SDG goals_icons-individual-rgb-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las\AppData\Local\Microsoft\Windows\INetCache\Content.Word\E_SDG goals_icons-individual-rgb-1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1893" cy="811893"/>
                          </a:xfrm>
                          <a:prstGeom prst="rect">
                            <a:avLst/>
                          </a:prstGeom>
                          <a:noFill/>
                          <a:ln>
                            <a:noFill/>
                          </a:ln>
                        </pic:spPr>
                      </pic:pic>
                    </a:graphicData>
                  </a:graphic>
                </wp:inline>
              </w:drawing>
            </w:r>
          </w:p>
        </w:tc>
        <w:tc>
          <w:tcPr>
            <w:tcW w:w="1711" w:type="dxa"/>
          </w:tcPr>
          <w:p w14:paraId="09444467" w14:textId="77777777" w:rsidR="00844F49" w:rsidRDefault="00844F49" w:rsidP="002A3A85">
            <w:pPr>
              <w:rPr>
                <w:b/>
              </w:rPr>
            </w:pPr>
            <w:r>
              <w:rPr>
                <w:noProof/>
              </w:rPr>
              <w:drawing>
                <wp:inline distT="0" distB="0" distL="0" distR="0" wp14:anchorId="031046F4" wp14:editId="227E9F89">
                  <wp:extent cx="818984" cy="818984"/>
                  <wp:effectExtent l="0" t="0" r="635" b="635"/>
                  <wp:docPr id="2169" name="Picture 2169" descr="C:\Users\selas\AppData\Local\Microsoft\Windows\INetCache\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las\AppData\Local\Microsoft\Windows\INetCache\Content.Word\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4482" cy="824482"/>
                          </a:xfrm>
                          <a:prstGeom prst="rect">
                            <a:avLst/>
                          </a:prstGeom>
                          <a:noFill/>
                          <a:ln>
                            <a:noFill/>
                          </a:ln>
                        </pic:spPr>
                      </pic:pic>
                    </a:graphicData>
                  </a:graphic>
                </wp:inline>
              </w:drawing>
            </w:r>
          </w:p>
        </w:tc>
        <w:tc>
          <w:tcPr>
            <w:tcW w:w="1974" w:type="dxa"/>
          </w:tcPr>
          <w:p w14:paraId="1B00CB6F" w14:textId="77777777" w:rsidR="00844F49" w:rsidRDefault="00844F49" w:rsidP="002A3A85">
            <w:pPr>
              <w:rPr>
                <w:b/>
              </w:rPr>
            </w:pPr>
            <w:r w:rsidRPr="00BD5FFF">
              <w:rPr>
                <w:noProof/>
                <w:sz w:val="18"/>
              </w:rPr>
              <w:drawing>
                <wp:inline distT="0" distB="0" distL="0" distR="0" wp14:anchorId="6EBB1AA5" wp14:editId="1AFA0E8D">
                  <wp:extent cx="789492" cy="950614"/>
                  <wp:effectExtent l="0" t="0" r="0" b="1905"/>
                  <wp:docPr id="2265" name="Picture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airMixedMediu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9492" cy="950614"/>
                          </a:xfrm>
                          <a:prstGeom prst="rect">
                            <a:avLst/>
                          </a:prstGeom>
                        </pic:spPr>
                      </pic:pic>
                    </a:graphicData>
                  </a:graphic>
                </wp:inline>
              </w:drawing>
            </w:r>
          </w:p>
          <w:p w14:paraId="088914A7" w14:textId="77777777" w:rsidR="00844F49" w:rsidRPr="003833AD" w:rsidRDefault="00844F49" w:rsidP="002A3A85">
            <w:pPr>
              <w:rPr>
                <w:b/>
                <w:sz w:val="12"/>
              </w:rPr>
            </w:pPr>
          </w:p>
        </w:tc>
      </w:tr>
    </w:tbl>
    <w:p w14:paraId="6737670C" w14:textId="77777777" w:rsidR="00844F49" w:rsidRDefault="00844F49" w:rsidP="00844F49"/>
    <w:tbl>
      <w:tblPr>
        <w:tblStyle w:val="TableGrid"/>
        <w:tblW w:w="0" w:type="auto"/>
        <w:tblBorders>
          <w:insideH w:val="none" w:sz="0" w:space="0" w:color="auto"/>
          <w:insideV w:val="none" w:sz="0" w:space="0" w:color="auto"/>
        </w:tblBorders>
        <w:tblLook w:val="04A0" w:firstRow="1" w:lastRow="0" w:firstColumn="1" w:lastColumn="0" w:noHBand="0" w:noVBand="1"/>
      </w:tblPr>
      <w:tblGrid>
        <w:gridCol w:w="988"/>
        <w:gridCol w:w="6378"/>
      </w:tblGrid>
      <w:tr w:rsidR="00844F49" w:rsidRPr="00F95966" w14:paraId="535905C1" w14:textId="77777777" w:rsidTr="002A3A85">
        <w:tc>
          <w:tcPr>
            <w:tcW w:w="988" w:type="dxa"/>
          </w:tcPr>
          <w:p w14:paraId="53792B33" w14:textId="77777777" w:rsidR="00844F49" w:rsidRPr="00F95966" w:rsidRDefault="00844F49" w:rsidP="002A3A85">
            <w:pPr>
              <w:rPr>
                <w:b/>
                <w:sz w:val="20"/>
                <w:szCs w:val="20"/>
              </w:rPr>
            </w:pPr>
            <w:r w:rsidRPr="00F95966">
              <w:rPr>
                <w:noProof/>
                <w:sz w:val="20"/>
                <w:szCs w:val="20"/>
              </w:rPr>
              <w:drawing>
                <wp:inline distT="0" distB="0" distL="0" distR="0" wp14:anchorId="060CEC33" wp14:editId="38CE241D">
                  <wp:extent cx="437787" cy="546265"/>
                  <wp:effectExtent l="0" t="0" r="635" b="6350"/>
                  <wp:docPr id="2321" name="Picture 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9081" cy="547879"/>
                          </a:xfrm>
                          <a:prstGeom prst="rect">
                            <a:avLst/>
                          </a:prstGeom>
                        </pic:spPr>
                      </pic:pic>
                    </a:graphicData>
                  </a:graphic>
                </wp:inline>
              </w:drawing>
            </w:r>
          </w:p>
          <w:p w14:paraId="6A7B1652" w14:textId="77777777" w:rsidR="00844F49" w:rsidRPr="00F95966" w:rsidRDefault="00844F49" w:rsidP="002A3A85">
            <w:pPr>
              <w:rPr>
                <w:b/>
                <w:sz w:val="20"/>
                <w:szCs w:val="20"/>
              </w:rPr>
            </w:pPr>
          </w:p>
        </w:tc>
        <w:tc>
          <w:tcPr>
            <w:tcW w:w="6378" w:type="dxa"/>
          </w:tcPr>
          <w:p w14:paraId="0F143CFB" w14:textId="77777777" w:rsidR="00844F49" w:rsidRPr="00F95966" w:rsidRDefault="00844F49" w:rsidP="002A3A85">
            <w:pPr>
              <w:rPr>
                <w:sz w:val="20"/>
                <w:szCs w:val="20"/>
              </w:rPr>
            </w:pPr>
            <w:r w:rsidRPr="00F95966">
              <w:rPr>
                <w:sz w:val="20"/>
                <w:szCs w:val="20"/>
              </w:rPr>
              <w:t>Environment and Climate Change Pillar [NNSP 2016-2026]</w:t>
            </w:r>
          </w:p>
          <w:p w14:paraId="16741FF6" w14:textId="77777777" w:rsidR="00844F49" w:rsidRPr="00F95966" w:rsidRDefault="00844F49" w:rsidP="002A3A85">
            <w:pPr>
              <w:rPr>
                <w:sz w:val="20"/>
                <w:szCs w:val="20"/>
              </w:rPr>
            </w:pPr>
            <w:r w:rsidRPr="00F95966">
              <w:rPr>
                <w:b/>
                <w:sz w:val="20"/>
                <w:szCs w:val="20"/>
              </w:rPr>
              <w:t>Biodiversity</w:t>
            </w:r>
            <w:r w:rsidRPr="00F95966">
              <w:rPr>
                <w:sz w:val="20"/>
                <w:szCs w:val="20"/>
              </w:rPr>
              <w:t xml:space="preserve">: Protecting biodiversity, maintaining </w:t>
            </w:r>
            <w:proofErr w:type="gramStart"/>
            <w:r w:rsidRPr="00F95966">
              <w:rPr>
                <w:sz w:val="20"/>
                <w:szCs w:val="20"/>
              </w:rPr>
              <w:t>sufficient</w:t>
            </w:r>
            <w:proofErr w:type="gramEnd"/>
            <w:r w:rsidRPr="00F95966">
              <w:rPr>
                <w:sz w:val="20"/>
                <w:szCs w:val="20"/>
              </w:rPr>
              <w:t xml:space="preserve"> remaining habitats and ecosystems to support the population of all species and their genetic diversity</w:t>
            </w:r>
          </w:p>
          <w:p w14:paraId="7FFACB5F" w14:textId="77777777" w:rsidR="00844F49" w:rsidRPr="00F95966" w:rsidRDefault="00844F49" w:rsidP="002A3A85">
            <w:pPr>
              <w:rPr>
                <w:sz w:val="20"/>
                <w:szCs w:val="20"/>
              </w:rPr>
            </w:pPr>
          </w:p>
        </w:tc>
      </w:tr>
    </w:tbl>
    <w:p w14:paraId="193E9BE6" w14:textId="77777777" w:rsidR="00844F49" w:rsidRDefault="00844F49" w:rsidP="00844F49"/>
    <w:p w14:paraId="11EF97C8" w14:textId="77777777" w:rsidR="00844F49" w:rsidRDefault="00844F49" w:rsidP="00844F49">
      <w:r w:rsidRPr="001112A5">
        <w:t xml:space="preserve">The </w:t>
      </w:r>
      <w:r>
        <w:t xml:space="preserve">Global Register of Introduced and Invasive Species (GRIIS) lists 367 verified records of introduced species that have been recorded on Niue. In addition, nine species have been recorded on Niue of which their origin is uncertain. </w:t>
      </w:r>
    </w:p>
    <w:p w14:paraId="2F9E833D" w14:textId="77777777" w:rsidR="00844F49" w:rsidRDefault="00844F49" w:rsidP="00844F49">
      <w:r>
        <w:t xml:space="preserve">Niue has identified eighteen priority invasive species with their NISSAP of which eleven have a current management </w:t>
      </w:r>
      <w:proofErr w:type="spellStart"/>
      <w:r>
        <w:t>programme</w:t>
      </w:r>
      <w:proofErr w:type="spellEnd"/>
      <w:r>
        <w:t xml:space="preserve">. </w:t>
      </w:r>
    </w:p>
    <w:p w14:paraId="6F1D7BBF" w14:textId="77777777" w:rsidR="00844F49" w:rsidRDefault="00844F49" w:rsidP="00844F49">
      <w:r>
        <w:t>Feral and semi-domesticated c</w:t>
      </w:r>
      <w:r w:rsidRPr="001112A5">
        <w:t xml:space="preserve">ats </w:t>
      </w:r>
      <w:r>
        <w:t>(</w:t>
      </w:r>
      <w:r>
        <w:fldChar w:fldCharType="begin"/>
      </w:r>
      <w:r>
        <w:instrText xml:space="preserve"> REF _Ref520110626 \h </w:instrText>
      </w:r>
      <w:r>
        <w:fldChar w:fldCharType="separate"/>
      </w:r>
      <w:r>
        <w:t xml:space="preserve">Figure </w:t>
      </w:r>
      <w:r>
        <w:rPr>
          <w:noProof/>
        </w:rPr>
        <w:t>72</w:t>
      </w:r>
      <w:r>
        <w:fldChar w:fldCharType="end"/>
      </w:r>
      <w:r>
        <w:t xml:space="preserve">) </w:t>
      </w:r>
      <w:r w:rsidRPr="001112A5">
        <w:t xml:space="preserve">and </w:t>
      </w:r>
      <w:r>
        <w:t xml:space="preserve">the </w:t>
      </w:r>
      <w:proofErr w:type="gramStart"/>
      <w:r>
        <w:t>two rat</w:t>
      </w:r>
      <w:proofErr w:type="gramEnd"/>
      <w:r>
        <w:t xml:space="preserve"> species </w:t>
      </w:r>
      <w:r w:rsidRPr="001112A5">
        <w:t xml:space="preserve">have a significant impact on </w:t>
      </w:r>
      <w:r>
        <w:t>the population</w:t>
      </w:r>
      <w:r w:rsidRPr="001112A5">
        <w:t xml:space="preserve"> of birds, reptiles and crabs</w:t>
      </w:r>
      <w:r>
        <w:t xml:space="preserve">. </w:t>
      </w:r>
      <w:r w:rsidRPr="00342074">
        <w:t xml:space="preserve">Trapping studies by </w:t>
      </w:r>
      <w:proofErr w:type="spellStart"/>
      <w:r w:rsidRPr="00342074">
        <w:t>Powlesland</w:t>
      </w:r>
      <w:proofErr w:type="spellEnd"/>
      <w:r w:rsidRPr="00342074">
        <w:t xml:space="preserve"> (2004) found that the </w:t>
      </w:r>
      <w:proofErr w:type="gramStart"/>
      <w:r>
        <w:t>two rat</w:t>
      </w:r>
      <w:proofErr w:type="gramEnd"/>
      <w:r>
        <w:t xml:space="preserve"> species (Ship and Pacific rats) </w:t>
      </w:r>
      <w:r w:rsidRPr="00342074">
        <w:t xml:space="preserve">are distributed in plantations and modified habitats, but only the </w:t>
      </w:r>
      <w:r>
        <w:t>S</w:t>
      </w:r>
      <w:r w:rsidRPr="00342074">
        <w:t xml:space="preserve">hip rat is found in primary forest. These rats are implicated in the decline of the </w:t>
      </w:r>
      <w:proofErr w:type="spellStart"/>
      <w:r w:rsidRPr="00342074">
        <w:t>hega</w:t>
      </w:r>
      <w:proofErr w:type="spellEnd"/>
      <w:r w:rsidRPr="00342074">
        <w:t xml:space="preserve"> (blue-</w:t>
      </w:r>
      <w:r w:rsidRPr="00342074">
        <w:lastRenderedPageBreak/>
        <w:t>crowned lorikeet) and the olive small-scaled skink</w:t>
      </w:r>
      <w:r>
        <w:t xml:space="preserve"> (Atkinson 1985; </w:t>
      </w:r>
      <w:proofErr w:type="spellStart"/>
      <w:r>
        <w:t>Powlesland</w:t>
      </w:r>
      <w:proofErr w:type="spellEnd"/>
      <w:r>
        <w:t xml:space="preserve"> </w:t>
      </w:r>
      <w:r w:rsidRPr="0033777A">
        <w:rPr>
          <w:i/>
        </w:rPr>
        <w:t>et al.</w:t>
      </w:r>
      <w:r>
        <w:t xml:space="preserve"> 2000; </w:t>
      </w:r>
      <w:proofErr w:type="spellStart"/>
      <w:r>
        <w:t>Powlesland</w:t>
      </w:r>
      <w:proofErr w:type="spellEnd"/>
      <w:r>
        <w:t xml:space="preserve"> </w:t>
      </w:r>
      <w:r w:rsidRPr="0033777A">
        <w:rPr>
          <w:i/>
        </w:rPr>
        <w:t>et al.</w:t>
      </w:r>
      <w:r>
        <w:t xml:space="preserve"> 2004)</w:t>
      </w:r>
      <w:r w:rsidRPr="00342074">
        <w:t xml:space="preserve">. </w:t>
      </w:r>
      <w:r>
        <w:t>The rats are also known to predate on the seeds and seedlings of trees, and therefore can severely impact the structure of the forest and its ability to regenerate.</w:t>
      </w:r>
    </w:p>
    <w:p w14:paraId="59213E41" w14:textId="77777777" w:rsidR="00844F49" w:rsidRDefault="00844F49" w:rsidP="00844F49">
      <w:r>
        <w:rPr>
          <w:noProof/>
        </w:rPr>
        <w:drawing>
          <wp:inline distT="0" distB="0" distL="0" distR="0" wp14:anchorId="574C403B" wp14:editId="2348ED27">
            <wp:extent cx="2612571" cy="1619794"/>
            <wp:effectExtent l="0" t="0" r="0" b="0"/>
            <wp:docPr id="2302" name="Picture 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 name="Feralkitten_LR.jpg"/>
                    <pic:cNvPicPr/>
                  </pic:nvPicPr>
                  <pic:blipFill>
                    <a:blip r:embed="rId11">
                      <a:extLst>
                        <a:ext uri="{28A0092B-C50C-407E-A947-70E740481C1C}">
                          <a14:useLocalDpi xmlns:a14="http://schemas.microsoft.com/office/drawing/2010/main" val="0"/>
                        </a:ext>
                      </a:extLst>
                    </a:blip>
                    <a:stretch>
                      <a:fillRect/>
                    </a:stretch>
                  </pic:blipFill>
                  <pic:spPr>
                    <a:xfrm>
                      <a:off x="0" y="0"/>
                      <a:ext cx="2612571" cy="1619794"/>
                    </a:xfrm>
                    <a:prstGeom prst="rect">
                      <a:avLst/>
                    </a:prstGeom>
                  </pic:spPr>
                </pic:pic>
              </a:graphicData>
            </a:graphic>
          </wp:inline>
        </w:drawing>
      </w:r>
    </w:p>
    <w:p w14:paraId="6B5E24CB" w14:textId="77777777" w:rsidR="00844F49" w:rsidRPr="005C1800" w:rsidRDefault="00844F49" w:rsidP="00844F49">
      <w:pPr>
        <w:pStyle w:val="Caption"/>
        <w:rPr>
          <w:noProof/>
        </w:rPr>
      </w:pPr>
      <w:bookmarkStart w:id="2" w:name="_Ref520110626"/>
      <w:r>
        <w:t xml:space="preserve">Figure </w:t>
      </w:r>
      <w:r>
        <w:fldChar w:fldCharType="begin"/>
      </w:r>
      <w:r>
        <w:instrText xml:space="preserve"> SEQ Figure \* ARABIC </w:instrText>
      </w:r>
      <w:r>
        <w:fldChar w:fldCharType="separate"/>
      </w:r>
      <w:r>
        <w:rPr>
          <w:noProof/>
        </w:rPr>
        <w:t>72</w:t>
      </w:r>
      <w:r>
        <w:rPr>
          <w:noProof/>
        </w:rPr>
        <w:fldChar w:fldCharType="end"/>
      </w:r>
      <w:bookmarkEnd w:id="2"/>
      <w:r>
        <w:t>. Abandoned domesticated cats quickly become invasive predators. Photo: P. Skelton</w:t>
      </w:r>
    </w:p>
    <w:p w14:paraId="15B67024" w14:textId="77777777" w:rsidR="00844F49" w:rsidRDefault="00844F49" w:rsidP="00844F49">
      <w:r>
        <w:t xml:space="preserve">Feral pigs can devastate plantations by eating crops, or uprooting crops through their digging and foraging </w:t>
      </w:r>
      <w:proofErr w:type="spellStart"/>
      <w:r>
        <w:t>behaviour</w:t>
      </w:r>
      <w:proofErr w:type="spellEnd"/>
      <w:r>
        <w:t xml:space="preserve">. The 2011 census found that feral pigs targeted established plantations (e.g. plantations at 9 months old – 40% were impacted), more than recently established plantations (3-6 months old, about 20% impacted).  Plantations from all over the island were affected with </w:t>
      </w:r>
      <w:proofErr w:type="spellStart"/>
      <w:r>
        <w:t>Hikutavake</w:t>
      </w:r>
      <w:proofErr w:type="spellEnd"/>
      <w:r>
        <w:t xml:space="preserve">, </w:t>
      </w:r>
      <w:proofErr w:type="spellStart"/>
      <w:r>
        <w:t>Lakepa</w:t>
      </w:r>
      <w:proofErr w:type="spellEnd"/>
      <w:r>
        <w:t xml:space="preserve">, </w:t>
      </w:r>
      <w:proofErr w:type="spellStart"/>
      <w:r>
        <w:t>Liku</w:t>
      </w:r>
      <w:proofErr w:type="spellEnd"/>
      <w:r>
        <w:t xml:space="preserve"> and </w:t>
      </w:r>
      <w:proofErr w:type="spellStart"/>
      <w:r>
        <w:t>Alofi</w:t>
      </w:r>
      <w:proofErr w:type="spellEnd"/>
      <w:r>
        <w:t xml:space="preserve"> North and South being the most impacted.  </w:t>
      </w:r>
    </w:p>
    <w:p w14:paraId="12F8DA3D" w14:textId="77777777" w:rsidR="00844F49" w:rsidRPr="001112A5" w:rsidRDefault="00844F49" w:rsidP="00844F49">
      <w:r w:rsidRPr="00EB4395">
        <w:t xml:space="preserve">Invasive plants are outcompeting native species as well as compromising the quality of forest and vegetated areas. Climate change impacts including those associated with droughts, wildfires and cyclones have been shown to help facilitate the explosion and expansion of many of the invasive plants (Space </w:t>
      </w:r>
      <w:r w:rsidRPr="00EB4395">
        <w:rPr>
          <w:i/>
        </w:rPr>
        <w:t>et al.</w:t>
      </w:r>
      <w:r w:rsidRPr="00EB4395">
        <w:t xml:space="preserve"> 2004). Efforts to control them at about 40 sites have been successful but there is a need to eradicate them, as the risk of them spreading into new sites is very high (NISSAP 2015). The invasive plants of concern include the</w:t>
      </w:r>
      <w:r>
        <w:t xml:space="preserve"> Taro vine (</w:t>
      </w:r>
      <w:proofErr w:type="spellStart"/>
      <w:r w:rsidRPr="00EB4395">
        <w:rPr>
          <w:i/>
        </w:rPr>
        <w:t>Epipremmnum</w:t>
      </w:r>
      <w:proofErr w:type="spellEnd"/>
      <w:r w:rsidRPr="00EB4395">
        <w:rPr>
          <w:i/>
        </w:rPr>
        <w:t xml:space="preserve"> </w:t>
      </w:r>
      <w:proofErr w:type="spellStart"/>
      <w:r w:rsidRPr="00EB4395">
        <w:rPr>
          <w:i/>
        </w:rPr>
        <w:t>pinnatum</w:t>
      </w:r>
      <w:proofErr w:type="spellEnd"/>
      <w:r w:rsidRPr="00EB4395">
        <w:rPr>
          <w:i/>
        </w:rPr>
        <w:t xml:space="preserve"> </w:t>
      </w:r>
      <w:r w:rsidRPr="00EB4395">
        <w:t xml:space="preserve">cv. </w:t>
      </w:r>
      <w:proofErr w:type="spellStart"/>
      <w:r w:rsidRPr="00EB4395">
        <w:t>aureum</w:t>
      </w:r>
      <w:proofErr w:type="spellEnd"/>
      <w:r>
        <w:t>) (</w:t>
      </w:r>
      <w:r>
        <w:fldChar w:fldCharType="begin"/>
      </w:r>
      <w:r>
        <w:instrText xml:space="preserve"> REF _Ref520110636 \h </w:instrText>
      </w:r>
      <w:r>
        <w:fldChar w:fldCharType="separate"/>
      </w:r>
      <w:r>
        <w:t xml:space="preserve">Figure </w:t>
      </w:r>
      <w:r>
        <w:rPr>
          <w:noProof/>
        </w:rPr>
        <w:t>73</w:t>
      </w:r>
      <w:r>
        <w:fldChar w:fldCharType="end"/>
      </w:r>
      <w:r>
        <w:t>), (</w:t>
      </w:r>
      <w:proofErr w:type="spellStart"/>
      <w:r w:rsidRPr="00EB4395">
        <w:t>Wedelia</w:t>
      </w:r>
      <w:proofErr w:type="spellEnd"/>
      <w:r w:rsidRPr="00EB4395">
        <w:t xml:space="preserve"> or the Singapore daisy (</w:t>
      </w:r>
      <w:proofErr w:type="spellStart"/>
      <w:r w:rsidRPr="00EB4395">
        <w:rPr>
          <w:i/>
        </w:rPr>
        <w:t>Sphagneticola</w:t>
      </w:r>
      <w:proofErr w:type="spellEnd"/>
      <w:r w:rsidRPr="00EB4395">
        <w:rPr>
          <w:i/>
        </w:rPr>
        <w:t xml:space="preserve"> </w:t>
      </w:r>
      <w:proofErr w:type="spellStart"/>
      <w:r w:rsidRPr="00EB4395">
        <w:rPr>
          <w:i/>
        </w:rPr>
        <w:t>trilobata</w:t>
      </w:r>
      <w:proofErr w:type="spellEnd"/>
      <w:r w:rsidRPr="00EB4395">
        <w:t>), the giant sensitive weed (</w:t>
      </w:r>
      <w:r w:rsidRPr="00EB4395">
        <w:rPr>
          <w:i/>
        </w:rPr>
        <w:t xml:space="preserve">Mimosa </w:t>
      </w:r>
      <w:proofErr w:type="spellStart"/>
      <w:r w:rsidRPr="00EB4395">
        <w:rPr>
          <w:i/>
        </w:rPr>
        <w:t>diplotrica</w:t>
      </w:r>
      <w:proofErr w:type="spellEnd"/>
      <w:r w:rsidRPr="00EB4395">
        <w:t>), the chain-of-love (</w:t>
      </w:r>
      <w:proofErr w:type="spellStart"/>
      <w:r w:rsidRPr="00EB4395">
        <w:rPr>
          <w:i/>
        </w:rPr>
        <w:t>Antigonon</w:t>
      </w:r>
      <w:proofErr w:type="spellEnd"/>
      <w:r w:rsidRPr="00EB4395">
        <w:rPr>
          <w:i/>
        </w:rPr>
        <w:t xml:space="preserve"> </w:t>
      </w:r>
      <w:proofErr w:type="spellStart"/>
      <w:r w:rsidRPr="00EB4395">
        <w:rPr>
          <w:i/>
        </w:rPr>
        <w:t>leptopus</w:t>
      </w:r>
      <w:proofErr w:type="spellEnd"/>
      <w:r w:rsidRPr="00EB4395">
        <w:t>), the Honolulu rose (</w:t>
      </w:r>
      <w:proofErr w:type="spellStart"/>
      <w:r w:rsidRPr="00EB4395">
        <w:rPr>
          <w:i/>
        </w:rPr>
        <w:t>Clerodendrum</w:t>
      </w:r>
      <w:proofErr w:type="spellEnd"/>
      <w:r w:rsidRPr="00EB4395">
        <w:rPr>
          <w:i/>
        </w:rPr>
        <w:t xml:space="preserve"> </w:t>
      </w:r>
      <w:proofErr w:type="spellStart"/>
      <w:r w:rsidRPr="00EB4395">
        <w:rPr>
          <w:i/>
        </w:rPr>
        <w:t>chinense</w:t>
      </w:r>
      <w:proofErr w:type="spellEnd"/>
      <w:r w:rsidRPr="00EB4395">
        <w:t>) and the firework tree (</w:t>
      </w:r>
      <w:proofErr w:type="spellStart"/>
      <w:r w:rsidRPr="00EB4395">
        <w:rPr>
          <w:i/>
        </w:rPr>
        <w:t>Clerodendrum</w:t>
      </w:r>
      <w:proofErr w:type="spellEnd"/>
      <w:r w:rsidRPr="00EB4395">
        <w:rPr>
          <w:i/>
        </w:rPr>
        <w:t xml:space="preserve"> </w:t>
      </w:r>
      <w:proofErr w:type="spellStart"/>
      <w:r w:rsidRPr="00EB4395">
        <w:rPr>
          <w:i/>
        </w:rPr>
        <w:t>quadiloculare</w:t>
      </w:r>
      <w:proofErr w:type="spellEnd"/>
      <w:r w:rsidRPr="00EB4395">
        <w:t>). Lantana was a concern, but the introduction of a biological control agent from Fiji has managed to contain this invasive plant.</w:t>
      </w:r>
      <w:r w:rsidRPr="001112A5">
        <w:t xml:space="preserve"> </w:t>
      </w:r>
    </w:p>
    <w:p w14:paraId="6FD922BC" w14:textId="77777777" w:rsidR="00844F49" w:rsidRDefault="00844F49" w:rsidP="00844F49">
      <w:r>
        <w:rPr>
          <w:noProof/>
        </w:rPr>
        <w:drawing>
          <wp:inline distT="0" distB="0" distL="0" distR="0" wp14:anchorId="3FBEC337" wp14:editId="3AB11E25">
            <wp:extent cx="1753610" cy="2647950"/>
            <wp:effectExtent l="0" t="0" r="0" b="0"/>
            <wp:docPr id="2304" name="Picture 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 name="tarovine_LR.jpg"/>
                    <pic:cNvPicPr/>
                  </pic:nvPicPr>
                  <pic:blipFill>
                    <a:blip r:embed="rId12">
                      <a:extLst>
                        <a:ext uri="{28A0092B-C50C-407E-A947-70E740481C1C}">
                          <a14:useLocalDpi xmlns:a14="http://schemas.microsoft.com/office/drawing/2010/main" val="0"/>
                        </a:ext>
                      </a:extLst>
                    </a:blip>
                    <a:stretch>
                      <a:fillRect/>
                    </a:stretch>
                  </pic:blipFill>
                  <pic:spPr>
                    <a:xfrm>
                      <a:off x="0" y="0"/>
                      <a:ext cx="1841126" cy="2780099"/>
                    </a:xfrm>
                    <a:prstGeom prst="rect">
                      <a:avLst/>
                    </a:prstGeom>
                  </pic:spPr>
                </pic:pic>
              </a:graphicData>
            </a:graphic>
          </wp:inline>
        </w:drawing>
      </w:r>
    </w:p>
    <w:p w14:paraId="7816788F" w14:textId="77777777" w:rsidR="00844F49" w:rsidRPr="0076085A" w:rsidRDefault="00844F49" w:rsidP="00844F49">
      <w:pPr>
        <w:pStyle w:val="Caption"/>
        <w:rPr>
          <w:noProof/>
        </w:rPr>
      </w:pPr>
      <w:bookmarkStart w:id="3" w:name="_Ref520110636"/>
      <w:r>
        <w:t xml:space="preserve">Figure </w:t>
      </w:r>
      <w:r>
        <w:fldChar w:fldCharType="begin"/>
      </w:r>
      <w:r>
        <w:instrText xml:space="preserve"> SEQ Figure \* ARABIC </w:instrText>
      </w:r>
      <w:r>
        <w:fldChar w:fldCharType="separate"/>
      </w:r>
      <w:r>
        <w:rPr>
          <w:noProof/>
        </w:rPr>
        <w:t>73</w:t>
      </w:r>
      <w:r>
        <w:rPr>
          <w:noProof/>
        </w:rPr>
        <w:fldChar w:fldCharType="end"/>
      </w:r>
      <w:bookmarkEnd w:id="3"/>
      <w:r>
        <w:t>. The taro vine is a serious invader, often smothers trees. Photo: P. Skelton</w:t>
      </w:r>
    </w:p>
    <w:p w14:paraId="6BA296F6" w14:textId="77777777" w:rsidR="00844F49" w:rsidRDefault="00844F49" w:rsidP="00844F49"/>
    <w:p w14:paraId="111C064E" w14:textId="5B411A80" w:rsidR="00844F49" w:rsidRPr="001112A5" w:rsidRDefault="00844F49" w:rsidP="00844F49">
      <w:r w:rsidRPr="001112A5">
        <w:lastRenderedPageBreak/>
        <w:t xml:space="preserve">The ornamental trade is an area of concern for Niue, given that many of the invasive plants are introduced through this sector (e.g. fireworks tree, chain-of-love, centipede vine and the Singapore daisy). Biosecurity measures and </w:t>
      </w:r>
      <w:r>
        <w:t xml:space="preserve">a </w:t>
      </w:r>
      <w:r w:rsidRPr="001112A5">
        <w:t>stringent risk assessment process</w:t>
      </w:r>
      <w:r>
        <w:t>es</w:t>
      </w:r>
      <w:r w:rsidRPr="001112A5">
        <w:t xml:space="preserve"> must be </w:t>
      </w:r>
      <w:r>
        <w:t xml:space="preserve">mandatory </w:t>
      </w:r>
      <w:r w:rsidRPr="001112A5">
        <w:t xml:space="preserve">to avoid current challenges being repeated in the future. This was a </w:t>
      </w:r>
      <w:r>
        <w:t>recommendation</w:t>
      </w:r>
      <w:r w:rsidRPr="001112A5">
        <w:t xml:space="preserve"> in </w:t>
      </w:r>
      <w:r>
        <w:t>Niue’s State of Environment report in 1993, which stated</w:t>
      </w:r>
      <w:r w:rsidRPr="001112A5">
        <w:t xml:space="preserve"> that care must be taken when introducing exotic animal species to coastal waters, and that proper risk assessment should be undertaken prior to the introduction of any new species.</w:t>
      </w:r>
    </w:p>
    <w:p w14:paraId="6B8BDCA8" w14:textId="77777777" w:rsidR="00844F49" w:rsidRDefault="00844F49" w:rsidP="00844F49">
      <w:pPr>
        <w:pStyle w:val="Caption"/>
      </w:pPr>
      <w:r>
        <w:t xml:space="preserve">Table </w:t>
      </w:r>
      <w:r>
        <w:fldChar w:fldCharType="begin"/>
      </w:r>
      <w:r>
        <w:instrText xml:space="preserve"> SEQ Table \* ARABIC </w:instrText>
      </w:r>
      <w:r>
        <w:fldChar w:fldCharType="separate"/>
      </w:r>
      <w:r>
        <w:rPr>
          <w:noProof/>
        </w:rPr>
        <w:t>33</w:t>
      </w:r>
      <w:r>
        <w:rPr>
          <w:noProof/>
        </w:rPr>
        <w:fldChar w:fldCharType="end"/>
      </w:r>
      <w:r>
        <w:t>. Number of invasive and potentially invasive species in selected PICTs. (Source: SOCO 2015).</w:t>
      </w:r>
    </w:p>
    <w:tbl>
      <w:tblPr>
        <w:tblStyle w:val="TableGridLight1"/>
        <w:tblW w:w="5000" w:type="pct"/>
        <w:tblLook w:val="04A0" w:firstRow="1" w:lastRow="0" w:firstColumn="1" w:lastColumn="0" w:noHBand="0" w:noVBand="1"/>
      </w:tblPr>
      <w:tblGrid>
        <w:gridCol w:w="4058"/>
        <w:gridCol w:w="1307"/>
        <w:gridCol w:w="2744"/>
        <w:gridCol w:w="907"/>
      </w:tblGrid>
      <w:tr w:rsidR="00844F49" w:rsidRPr="00C93517" w14:paraId="2315EDA4" w14:textId="77777777" w:rsidTr="002A3A85">
        <w:tc>
          <w:tcPr>
            <w:tcW w:w="2250" w:type="pct"/>
          </w:tcPr>
          <w:p w14:paraId="6F9D047A" w14:textId="77777777" w:rsidR="00844F49" w:rsidRPr="00C93517" w:rsidRDefault="00844F49" w:rsidP="002A3A85">
            <w:pPr>
              <w:rPr>
                <w:b/>
              </w:rPr>
            </w:pPr>
            <w:r w:rsidRPr="00C93517">
              <w:rPr>
                <w:b/>
              </w:rPr>
              <w:t>Country</w:t>
            </w:r>
          </w:p>
        </w:tc>
        <w:tc>
          <w:tcPr>
            <w:tcW w:w="725" w:type="pct"/>
          </w:tcPr>
          <w:p w14:paraId="75C1A870" w14:textId="77777777" w:rsidR="00844F49" w:rsidRPr="00C93517" w:rsidRDefault="00844F49" w:rsidP="002A3A85">
            <w:pPr>
              <w:rPr>
                <w:b/>
              </w:rPr>
            </w:pPr>
            <w:r w:rsidRPr="00C93517">
              <w:rPr>
                <w:b/>
              </w:rPr>
              <w:t>Invasive</w:t>
            </w:r>
          </w:p>
        </w:tc>
        <w:tc>
          <w:tcPr>
            <w:tcW w:w="1522" w:type="pct"/>
          </w:tcPr>
          <w:p w14:paraId="2167D517" w14:textId="77777777" w:rsidR="00844F49" w:rsidRPr="00C93517" w:rsidRDefault="00844F49" w:rsidP="002A3A85">
            <w:pPr>
              <w:rPr>
                <w:b/>
              </w:rPr>
            </w:pPr>
            <w:r w:rsidRPr="00C93517">
              <w:rPr>
                <w:b/>
              </w:rPr>
              <w:t>Potentially Invasive</w:t>
            </w:r>
          </w:p>
        </w:tc>
        <w:tc>
          <w:tcPr>
            <w:tcW w:w="503" w:type="pct"/>
          </w:tcPr>
          <w:p w14:paraId="27668556" w14:textId="77777777" w:rsidR="00844F49" w:rsidRPr="00C93517" w:rsidRDefault="00844F49" w:rsidP="002A3A85">
            <w:pPr>
              <w:rPr>
                <w:b/>
              </w:rPr>
            </w:pPr>
            <w:r w:rsidRPr="00C93517">
              <w:rPr>
                <w:b/>
              </w:rPr>
              <w:t>Total</w:t>
            </w:r>
          </w:p>
        </w:tc>
      </w:tr>
      <w:tr w:rsidR="00844F49" w:rsidRPr="00C93517" w14:paraId="7D6D3FF4" w14:textId="77777777" w:rsidTr="002A3A85">
        <w:tc>
          <w:tcPr>
            <w:tcW w:w="2250" w:type="pct"/>
          </w:tcPr>
          <w:p w14:paraId="1B4A654D" w14:textId="77777777" w:rsidR="00844F49" w:rsidRPr="00C93517" w:rsidRDefault="00844F49" w:rsidP="002A3A85">
            <w:r w:rsidRPr="00C93517">
              <w:t xml:space="preserve">American Samoa </w:t>
            </w:r>
          </w:p>
        </w:tc>
        <w:tc>
          <w:tcPr>
            <w:tcW w:w="725" w:type="pct"/>
          </w:tcPr>
          <w:p w14:paraId="101D01B5" w14:textId="77777777" w:rsidR="00844F49" w:rsidRPr="00C93517" w:rsidRDefault="00844F49" w:rsidP="002A3A85">
            <w:r w:rsidRPr="00C93517">
              <w:t>40</w:t>
            </w:r>
          </w:p>
        </w:tc>
        <w:tc>
          <w:tcPr>
            <w:tcW w:w="1522" w:type="pct"/>
          </w:tcPr>
          <w:p w14:paraId="43D74236" w14:textId="77777777" w:rsidR="00844F49" w:rsidRPr="00C93517" w:rsidRDefault="00844F49" w:rsidP="002A3A85">
            <w:r w:rsidRPr="00C93517">
              <w:t>156</w:t>
            </w:r>
          </w:p>
        </w:tc>
        <w:tc>
          <w:tcPr>
            <w:tcW w:w="503" w:type="pct"/>
          </w:tcPr>
          <w:p w14:paraId="3413FA11" w14:textId="77777777" w:rsidR="00844F49" w:rsidRPr="00C93517" w:rsidRDefault="00844F49" w:rsidP="002A3A85">
            <w:r w:rsidRPr="00C93517">
              <w:t>196</w:t>
            </w:r>
          </w:p>
        </w:tc>
      </w:tr>
      <w:tr w:rsidR="00844F49" w:rsidRPr="00C93517" w14:paraId="41B13488" w14:textId="77777777" w:rsidTr="002A3A85">
        <w:tc>
          <w:tcPr>
            <w:tcW w:w="2250" w:type="pct"/>
          </w:tcPr>
          <w:p w14:paraId="633B756A" w14:textId="77777777" w:rsidR="00844F49" w:rsidRPr="00C93517" w:rsidRDefault="00844F49" w:rsidP="002A3A85">
            <w:r w:rsidRPr="00C93517">
              <w:t xml:space="preserve">Cook Islands </w:t>
            </w:r>
          </w:p>
        </w:tc>
        <w:tc>
          <w:tcPr>
            <w:tcW w:w="725" w:type="pct"/>
          </w:tcPr>
          <w:p w14:paraId="7B14546C" w14:textId="77777777" w:rsidR="00844F49" w:rsidRPr="00C93517" w:rsidRDefault="00844F49" w:rsidP="002A3A85">
            <w:r w:rsidRPr="00C93517">
              <w:t>161</w:t>
            </w:r>
          </w:p>
        </w:tc>
        <w:tc>
          <w:tcPr>
            <w:tcW w:w="1522" w:type="pct"/>
          </w:tcPr>
          <w:p w14:paraId="55F7A92C" w14:textId="77777777" w:rsidR="00844F49" w:rsidRPr="00C93517" w:rsidRDefault="00844F49" w:rsidP="002A3A85">
            <w:r w:rsidRPr="00C93517">
              <w:t>59</w:t>
            </w:r>
          </w:p>
        </w:tc>
        <w:tc>
          <w:tcPr>
            <w:tcW w:w="503" w:type="pct"/>
          </w:tcPr>
          <w:p w14:paraId="1921D33B" w14:textId="77777777" w:rsidR="00844F49" w:rsidRPr="00C93517" w:rsidRDefault="00844F49" w:rsidP="002A3A85">
            <w:r w:rsidRPr="00C93517">
              <w:t>220</w:t>
            </w:r>
          </w:p>
        </w:tc>
      </w:tr>
      <w:tr w:rsidR="00844F49" w:rsidRPr="00C93517" w14:paraId="4A676B70" w14:textId="77777777" w:rsidTr="002A3A85">
        <w:tc>
          <w:tcPr>
            <w:tcW w:w="2250" w:type="pct"/>
          </w:tcPr>
          <w:p w14:paraId="463924CA" w14:textId="77777777" w:rsidR="00844F49" w:rsidRPr="00C93517" w:rsidRDefault="00844F49" w:rsidP="002A3A85">
            <w:r w:rsidRPr="00C93517">
              <w:t>Federated States of Micronesia</w:t>
            </w:r>
          </w:p>
        </w:tc>
        <w:tc>
          <w:tcPr>
            <w:tcW w:w="725" w:type="pct"/>
          </w:tcPr>
          <w:p w14:paraId="19453BFE" w14:textId="77777777" w:rsidR="00844F49" w:rsidRPr="00C93517" w:rsidRDefault="00844F49" w:rsidP="002A3A85">
            <w:r w:rsidRPr="00C93517">
              <w:t>22</w:t>
            </w:r>
          </w:p>
        </w:tc>
        <w:tc>
          <w:tcPr>
            <w:tcW w:w="1522" w:type="pct"/>
          </w:tcPr>
          <w:p w14:paraId="101B3440" w14:textId="77777777" w:rsidR="00844F49" w:rsidRPr="00C93517" w:rsidRDefault="00844F49" w:rsidP="002A3A85">
            <w:r w:rsidRPr="00C93517">
              <w:t>385</w:t>
            </w:r>
          </w:p>
        </w:tc>
        <w:tc>
          <w:tcPr>
            <w:tcW w:w="503" w:type="pct"/>
          </w:tcPr>
          <w:p w14:paraId="7EB03ED5" w14:textId="77777777" w:rsidR="00844F49" w:rsidRPr="00C93517" w:rsidRDefault="00844F49" w:rsidP="002A3A85">
            <w:r w:rsidRPr="00C93517">
              <w:t>407</w:t>
            </w:r>
          </w:p>
        </w:tc>
      </w:tr>
      <w:tr w:rsidR="00844F49" w:rsidRPr="00C93517" w14:paraId="14B1D0DC" w14:textId="77777777" w:rsidTr="002A3A85">
        <w:tc>
          <w:tcPr>
            <w:tcW w:w="2250" w:type="pct"/>
          </w:tcPr>
          <w:p w14:paraId="7C917D7A" w14:textId="77777777" w:rsidR="00844F49" w:rsidRPr="00C93517" w:rsidRDefault="00844F49" w:rsidP="002A3A85">
            <w:r w:rsidRPr="00C93517">
              <w:t>Fiji</w:t>
            </w:r>
          </w:p>
        </w:tc>
        <w:tc>
          <w:tcPr>
            <w:tcW w:w="725" w:type="pct"/>
          </w:tcPr>
          <w:p w14:paraId="7487B0B2" w14:textId="77777777" w:rsidR="00844F49" w:rsidRPr="00C93517" w:rsidRDefault="00844F49" w:rsidP="002A3A85">
            <w:r w:rsidRPr="00C93517">
              <w:t>33</w:t>
            </w:r>
          </w:p>
        </w:tc>
        <w:tc>
          <w:tcPr>
            <w:tcW w:w="1522" w:type="pct"/>
          </w:tcPr>
          <w:p w14:paraId="149294C7" w14:textId="77777777" w:rsidR="00844F49" w:rsidRPr="00C93517" w:rsidRDefault="00844F49" w:rsidP="002A3A85">
            <w:r w:rsidRPr="00C93517">
              <w:t>497</w:t>
            </w:r>
          </w:p>
        </w:tc>
        <w:tc>
          <w:tcPr>
            <w:tcW w:w="503" w:type="pct"/>
          </w:tcPr>
          <w:p w14:paraId="5662505D" w14:textId="77777777" w:rsidR="00844F49" w:rsidRPr="00C93517" w:rsidRDefault="00844F49" w:rsidP="002A3A85">
            <w:r w:rsidRPr="00C93517">
              <w:t>530</w:t>
            </w:r>
          </w:p>
        </w:tc>
      </w:tr>
      <w:tr w:rsidR="00844F49" w:rsidRPr="00C93517" w14:paraId="15DA39F3" w14:textId="77777777" w:rsidTr="002A3A85">
        <w:tc>
          <w:tcPr>
            <w:tcW w:w="2250" w:type="pct"/>
          </w:tcPr>
          <w:p w14:paraId="04A64FEF" w14:textId="77777777" w:rsidR="00844F49" w:rsidRPr="00C93517" w:rsidRDefault="00844F49" w:rsidP="002A3A85">
            <w:r w:rsidRPr="00C93517">
              <w:t>French Polynesia</w:t>
            </w:r>
          </w:p>
        </w:tc>
        <w:tc>
          <w:tcPr>
            <w:tcW w:w="725" w:type="pct"/>
          </w:tcPr>
          <w:p w14:paraId="7B55264A" w14:textId="77777777" w:rsidR="00844F49" w:rsidRPr="00C93517" w:rsidRDefault="00844F49" w:rsidP="002A3A85">
            <w:r w:rsidRPr="00C93517">
              <w:t>201</w:t>
            </w:r>
          </w:p>
        </w:tc>
        <w:tc>
          <w:tcPr>
            <w:tcW w:w="1522" w:type="pct"/>
          </w:tcPr>
          <w:p w14:paraId="0CAAD401" w14:textId="77777777" w:rsidR="00844F49" w:rsidRPr="00C93517" w:rsidRDefault="00844F49" w:rsidP="002A3A85">
            <w:r w:rsidRPr="00C93517">
              <w:t>253</w:t>
            </w:r>
          </w:p>
        </w:tc>
        <w:tc>
          <w:tcPr>
            <w:tcW w:w="503" w:type="pct"/>
          </w:tcPr>
          <w:p w14:paraId="1093EC3A" w14:textId="77777777" w:rsidR="00844F49" w:rsidRPr="00C93517" w:rsidRDefault="00844F49" w:rsidP="002A3A85">
            <w:r w:rsidRPr="00C93517">
              <w:t>454</w:t>
            </w:r>
          </w:p>
        </w:tc>
      </w:tr>
      <w:tr w:rsidR="00844F49" w:rsidRPr="00C93517" w14:paraId="52C5800C" w14:textId="77777777" w:rsidTr="002A3A85">
        <w:tc>
          <w:tcPr>
            <w:tcW w:w="2250" w:type="pct"/>
          </w:tcPr>
          <w:p w14:paraId="6FEDE0B0" w14:textId="77777777" w:rsidR="00844F49" w:rsidRPr="00C93517" w:rsidRDefault="00844F49" w:rsidP="002A3A85">
            <w:r w:rsidRPr="00C93517">
              <w:t>Guam</w:t>
            </w:r>
          </w:p>
        </w:tc>
        <w:tc>
          <w:tcPr>
            <w:tcW w:w="725" w:type="pct"/>
          </w:tcPr>
          <w:p w14:paraId="13D1AFBC" w14:textId="77777777" w:rsidR="00844F49" w:rsidRPr="00C93517" w:rsidRDefault="00844F49" w:rsidP="002A3A85">
            <w:r w:rsidRPr="00C93517">
              <w:t>40</w:t>
            </w:r>
          </w:p>
        </w:tc>
        <w:tc>
          <w:tcPr>
            <w:tcW w:w="1522" w:type="pct"/>
          </w:tcPr>
          <w:p w14:paraId="6E4F7312" w14:textId="77777777" w:rsidR="00844F49" w:rsidRPr="00C93517" w:rsidRDefault="00844F49" w:rsidP="002A3A85">
            <w:r w:rsidRPr="00C93517">
              <w:t>447</w:t>
            </w:r>
          </w:p>
        </w:tc>
        <w:tc>
          <w:tcPr>
            <w:tcW w:w="503" w:type="pct"/>
          </w:tcPr>
          <w:p w14:paraId="78FE6715" w14:textId="77777777" w:rsidR="00844F49" w:rsidRPr="00C93517" w:rsidRDefault="00844F49" w:rsidP="002A3A85">
            <w:r w:rsidRPr="00C93517">
              <w:t>487</w:t>
            </w:r>
          </w:p>
        </w:tc>
      </w:tr>
      <w:tr w:rsidR="00844F49" w:rsidRPr="00C93517" w14:paraId="2418964E" w14:textId="77777777" w:rsidTr="002A3A85">
        <w:tc>
          <w:tcPr>
            <w:tcW w:w="2250" w:type="pct"/>
          </w:tcPr>
          <w:p w14:paraId="7DCE2A17" w14:textId="77777777" w:rsidR="00844F49" w:rsidRPr="00C93517" w:rsidRDefault="00844F49" w:rsidP="002A3A85">
            <w:r w:rsidRPr="00C93517">
              <w:t>Kiribati</w:t>
            </w:r>
          </w:p>
        </w:tc>
        <w:tc>
          <w:tcPr>
            <w:tcW w:w="725" w:type="pct"/>
          </w:tcPr>
          <w:p w14:paraId="6931BD79" w14:textId="77777777" w:rsidR="00844F49" w:rsidRPr="00C93517" w:rsidRDefault="00844F49" w:rsidP="002A3A85">
            <w:r w:rsidRPr="00C93517">
              <w:t>42</w:t>
            </w:r>
          </w:p>
        </w:tc>
        <w:tc>
          <w:tcPr>
            <w:tcW w:w="1522" w:type="pct"/>
          </w:tcPr>
          <w:p w14:paraId="343EB462" w14:textId="77777777" w:rsidR="00844F49" w:rsidRPr="00C93517" w:rsidRDefault="00844F49" w:rsidP="002A3A85">
            <w:r w:rsidRPr="00C93517">
              <w:t>158</w:t>
            </w:r>
          </w:p>
        </w:tc>
        <w:tc>
          <w:tcPr>
            <w:tcW w:w="503" w:type="pct"/>
          </w:tcPr>
          <w:p w14:paraId="649ADCE1" w14:textId="77777777" w:rsidR="00844F49" w:rsidRPr="00C93517" w:rsidRDefault="00844F49" w:rsidP="002A3A85">
            <w:r w:rsidRPr="00C93517">
              <w:t>200</w:t>
            </w:r>
          </w:p>
        </w:tc>
      </w:tr>
      <w:tr w:rsidR="00844F49" w:rsidRPr="00C93517" w14:paraId="06B0E5E4" w14:textId="77777777" w:rsidTr="002A3A85">
        <w:tc>
          <w:tcPr>
            <w:tcW w:w="2250" w:type="pct"/>
          </w:tcPr>
          <w:p w14:paraId="5E4AFDC2" w14:textId="77777777" w:rsidR="00844F49" w:rsidRPr="00C93517" w:rsidRDefault="00844F49" w:rsidP="002A3A85">
            <w:r w:rsidRPr="00C93517">
              <w:t>Marshall Islands</w:t>
            </w:r>
          </w:p>
        </w:tc>
        <w:tc>
          <w:tcPr>
            <w:tcW w:w="725" w:type="pct"/>
          </w:tcPr>
          <w:p w14:paraId="7DF5E9FE" w14:textId="77777777" w:rsidR="00844F49" w:rsidRPr="00C93517" w:rsidRDefault="00844F49" w:rsidP="002A3A85">
            <w:r w:rsidRPr="00C93517">
              <w:t>66</w:t>
            </w:r>
          </w:p>
        </w:tc>
        <w:tc>
          <w:tcPr>
            <w:tcW w:w="1522" w:type="pct"/>
          </w:tcPr>
          <w:p w14:paraId="5E1EB267" w14:textId="77777777" w:rsidR="00844F49" w:rsidRPr="00C93517" w:rsidRDefault="00844F49" w:rsidP="002A3A85">
            <w:r w:rsidRPr="00C93517">
              <w:t>238</w:t>
            </w:r>
          </w:p>
        </w:tc>
        <w:tc>
          <w:tcPr>
            <w:tcW w:w="503" w:type="pct"/>
          </w:tcPr>
          <w:p w14:paraId="5AAF0071" w14:textId="77777777" w:rsidR="00844F49" w:rsidRPr="00C93517" w:rsidRDefault="00844F49" w:rsidP="002A3A85">
            <w:r w:rsidRPr="00C93517">
              <w:t>304</w:t>
            </w:r>
          </w:p>
        </w:tc>
      </w:tr>
      <w:tr w:rsidR="00844F49" w:rsidRPr="00C93517" w14:paraId="441C84E0" w14:textId="77777777" w:rsidTr="002A3A85">
        <w:tc>
          <w:tcPr>
            <w:tcW w:w="2250" w:type="pct"/>
          </w:tcPr>
          <w:p w14:paraId="4B701273" w14:textId="77777777" w:rsidR="00844F49" w:rsidRPr="00C93517" w:rsidRDefault="00844F49" w:rsidP="002A3A85">
            <w:r w:rsidRPr="00C93517">
              <w:t>Nauru</w:t>
            </w:r>
          </w:p>
        </w:tc>
        <w:tc>
          <w:tcPr>
            <w:tcW w:w="725" w:type="pct"/>
          </w:tcPr>
          <w:p w14:paraId="2580AF94" w14:textId="77777777" w:rsidR="00844F49" w:rsidRPr="00C93517" w:rsidRDefault="00844F49" w:rsidP="002A3A85">
            <w:r w:rsidRPr="00C93517">
              <w:t>23</w:t>
            </w:r>
          </w:p>
        </w:tc>
        <w:tc>
          <w:tcPr>
            <w:tcW w:w="1522" w:type="pct"/>
          </w:tcPr>
          <w:p w14:paraId="54DC8686" w14:textId="77777777" w:rsidR="00844F49" w:rsidRPr="00C93517" w:rsidRDefault="00844F49" w:rsidP="002A3A85">
            <w:r w:rsidRPr="00C93517">
              <w:t>261</w:t>
            </w:r>
          </w:p>
        </w:tc>
        <w:tc>
          <w:tcPr>
            <w:tcW w:w="503" w:type="pct"/>
          </w:tcPr>
          <w:p w14:paraId="2B21A0A4" w14:textId="77777777" w:rsidR="00844F49" w:rsidRPr="00C93517" w:rsidRDefault="00844F49" w:rsidP="002A3A85">
            <w:r w:rsidRPr="00C93517">
              <w:t>284</w:t>
            </w:r>
          </w:p>
        </w:tc>
      </w:tr>
      <w:tr w:rsidR="00844F49" w:rsidRPr="00C93517" w14:paraId="6FD5A9BA" w14:textId="77777777" w:rsidTr="002A3A85">
        <w:tc>
          <w:tcPr>
            <w:tcW w:w="2250" w:type="pct"/>
          </w:tcPr>
          <w:p w14:paraId="1522624A" w14:textId="77777777" w:rsidR="00844F49" w:rsidRPr="00C93517" w:rsidRDefault="00844F49" w:rsidP="002A3A85">
            <w:r w:rsidRPr="00C93517">
              <w:t>New Caledonia</w:t>
            </w:r>
          </w:p>
        </w:tc>
        <w:tc>
          <w:tcPr>
            <w:tcW w:w="725" w:type="pct"/>
          </w:tcPr>
          <w:p w14:paraId="63216D59" w14:textId="77777777" w:rsidR="00844F49" w:rsidRPr="00C93517" w:rsidRDefault="00844F49" w:rsidP="002A3A85">
            <w:r w:rsidRPr="00C93517">
              <w:t>9</w:t>
            </w:r>
          </w:p>
        </w:tc>
        <w:tc>
          <w:tcPr>
            <w:tcW w:w="1522" w:type="pct"/>
          </w:tcPr>
          <w:p w14:paraId="146CDF94" w14:textId="77777777" w:rsidR="00844F49" w:rsidRPr="00C93517" w:rsidRDefault="00844F49" w:rsidP="002A3A85">
            <w:r w:rsidRPr="00C93517">
              <w:t>462</w:t>
            </w:r>
          </w:p>
        </w:tc>
        <w:tc>
          <w:tcPr>
            <w:tcW w:w="503" w:type="pct"/>
          </w:tcPr>
          <w:p w14:paraId="2FC9E7FD" w14:textId="77777777" w:rsidR="00844F49" w:rsidRPr="00C93517" w:rsidRDefault="00844F49" w:rsidP="002A3A85">
            <w:r w:rsidRPr="00C93517">
              <w:t>471</w:t>
            </w:r>
          </w:p>
        </w:tc>
      </w:tr>
      <w:tr w:rsidR="00844F49" w:rsidRPr="00C93517" w14:paraId="57D2F41E" w14:textId="77777777" w:rsidTr="002A3A85">
        <w:tc>
          <w:tcPr>
            <w:tcW w:w="2250" w:type="pct"/>
          </w:tcPr>
          <w:p w14:paraId="72DD3615" w14:textId="77777777" w:rsidR="00844F49" w:rsidRPr="00C93517" w:rsidRDefault="00844F49" w:rsidP="002A3A85">
            <w:r w:rsidRPr="00C93517">
              <w:t xml:space="preserve">Niue </w:t>
            </w:r>
          </w:p>
        </w:tc>
        <w:tc>
          <w:tcPr>
            <w:tcW w:w="725" w:type="pct"/>
          </w:tcPr>
          <w:p w14:paraId="2B70CB07" w14:textId="77777777" w:rsidR="00844F49" w:rsidRPr="00C93517" w:rsidRDefault="00844F49" w:rsidP="002A3A85">
            <w:r w:rsidRPr="00C93517">
              <w:t>46</w:t>
            </w:r>
          </w:p>
        </w:tc>
        <w:tc>
          <w:tcPr>
            <w:tcW w:w="1522" w:type="pct"/>
          </w:tcPr>
          <w:p w14:paraId="212987B6" w14:textId="77777777" w:rsidR="00844F49" w:rsidRPr="00C93517" w:rsidRDefault="00844F49" w:rsidP="002A3A85">
            <w:r w:rsidRPr="00C93517">
              <w:t>287</w:t>
            </w:r>
          </w:p>
        </w:tc>
        <w:tc>
          <w:tcPr>
            <w:tcW w:w="503" w:type="pct"/>
          </w:tcPr>
          <w:p w14:paraId="5148257C" w14:textId="77777777" w:rsidR="00844F49" w:rsidRPr="00C93517" w:rsidRDefault="00844F49" w:rsidP="002A3A85">
            <w:r w:rsidRPr="00C93517">
              <w:t>333</w:t>
            </w:r>
          </w:p>
        </w:tc>
      </w:tr>
      <w:tr w:rsidR="00844F49" w:rsidRPr="00C93517" w14:paraId="33247EF9" w14:textId="77777777" w:rsidTr="002A3A85">
        <w:tc>
          <w:tcPr>
            <w:tcW w:w="2250" w:type="pct"/>
          </w:tcPr>
          <w:p w14:paraId="52EBF638" w14:textId="77777777" w:rsidR="00844F49" w:rsidRPr="00C93517" w:rsidRDefault="00844F49" w:rsidP="002A3A85">
            <w:r w:rsidRPr="00C93517">
              <w:t xml:space="preserve">Northern Mariana Islands </w:t>
            </w:r>
          </w:p>
        </w:tc>
        <w:tc>
          <w:tcPr>
            <w:tcW w:w="725" w:type="pct"/>
          </w:tcPr>
          <w:p w14:paraId="41519B95" w14:textId="77777777" w:rsidR="00844F49" w:rsidRPr="00C93517" w:rsidRDefault="00844F49" w:rsidP="002A3A85">
            <w:r w:rsidRPr="00C93517">
              <w:t>26</w:t>
            </w:r>
          </w:p>
        </w:tc>
        <w:tc>
          <w:tcPr>
            <w:tcW w:w="1522" w:type="pct"/>
          </w:tcPr>
          <w:p w14:paraId="72CA89C7" w14:textId="77777777" w:rsidR="00844F49" w:rsidRPr="00C93517" w:rsidRDefault="00844F49" w:rsidP="002A3A85">
            <w:r w:rsidRPr="00C93517">
              <w:t>92</w:t>
            </w:r>
          </w:p>
        </w:tc>
        <w:tc>
          <w:tcPr>
            <w:tcW w:w="503" w:type="pct"/>
          </w:tcPr>
          <w:p w14:paraId="5F1491A6" w14:textId="77777777" w:rsidR="00844F49" w:rsidRPr="00C93517" w:rsidRDefault="00844F49" w:rsidP="002A3A85">
            <w:r w:rsidRPr="00C93517">
              <w:t>118</w:t>
            </w:r>
          </w:p>
        </w:tc>
      </w:tr>
      <w:tr w:rsidR="00844F49" w:rsidRPr="00C93517" w14:paraId="60FBBA81" w14:textId="77777777" w:rsidTr="002A3A85">
        <w:tc>
          <w:tcPr>
            <w:tcW w:w="2250" w:type="pct"/>
          </w:tcPr>
          <w:p w14:paraId="1A27DEFE" w14:textId="77777777" w:rsidR="00844F49" w:rsidRPr="00C93517" w:rsidRDefault="00844F49" w:rsidP="002A3A85">
            <w:r w:rsidRPr="00C93517">
              <w:t xml:space="preserve">Palau </w:t>
            </w:r>
          </w:p>
        </w:tc>
        <w:tc>
          <w:tcPr>
            <w:tcW w:w="725" w:type="pct"/>
          </w:tcPr>
          <w:p w14:paraId="06A26329" w14:textId="77777777" w:rsidR="00844F49" w:rsidRPr="00C93517" w:rsidRDefault="00844F49" w:rsidP="002A3A85">
            <w:r w:rsidRPr="00C93517">
              <w:t>61</w:t>
            </w:r>
          </w:p>
        </w:tc>
        <w:tc>
          <w:tcPr>
            <w:tcW w:w="1522" w:type="pct"/>
          </w:tcPr>
          <w:p w14:paraId="1EC2C7CE" w14:textId="77777777" w:rsidR="00844F49" w:rsidRPr="00C93517" w:rsidRDefault="00844F49" w:rsidP="002A3A85">
            <w:r w:rsidRPr="00C93517">
              <w:t>370</w:t>
            </w:r>
          </w:p>
        </w:tc>
        <w:tc>
          <w:tcPr>
            <w:tcW w:w="503" w:type="pct"/>
          </w:tcPr>
          <w:p w14:paraId="3177EE3F" w14:textId="77777777" w:rsidR="00844F49" w:rsidRPr="00C93517" w:rsidRDefault="00844F49" w:rsidP="002A3A85">
            <w:r w:rsidRPr="00C93517">
              <w:t>431</w:t>
            </w:r>
          </w:p>
        </w:tc>
      </w:tr>
      <w:tr w:rsidR="00844F49" w:rsidRPr="00C93517" w14:paraId="473A47F7" w14:textId="77777777" w:rsidTr="002A3A85">
        <w:tc>
          <w:tcPr>
            <w:tcW w:w="2250" w:type="pct"/>
          </w:tcPr>
          <w:p w14:paraId="342EDBFA" w14:textId="77777777" w:rsidR="00844F49" w:rsidRPr="00C93517" w:rsidRDefault="00844F49" w:rsidP="002A3A85">
            <w:r w:rsidRPr="00C93517">
              <w:t>Papua New Guinea</w:t>
            </w:r>
          </w:p>
        </w:tc>
        <w:tc>
          <w:tcPr>
            <w:tcW w:w="725" w:type="pct"/>
          </w:tcPr>
          <w:p w14:paraId="04B9DBFE" w14:textId="77777777" w:rsidR="00844F49" w:rsidRPr="00C93517" w:rsidRDefault="00844F49" w:rsidP="002A3A85">
            <w:r w:rsidRPr="00C93517">
              <w:t>17</w:t>
            </w:r>
          </w:p>
        </w:tc>
        <w:tc>
          <w:tcPr>
            <w:tcW w:w="1522" w:type="pct"/>
          </w:tcPr>
          <w:p w14:paraId="69394E67" w14:textId="77777777" w:rsidR="00844F49" w:rsidRPr="00C93517" w:rsidRDefault="00844F49" w:rsidP="002A3A85">
            <w:r w:rsidRPr="00C93517">
              <w:t>385</w:t>
            </w:r>
          </w:p>
        </w:tc>
        <w:tc>
          <w:tcPr>
            <w:tcW w:w="503" w:type="pct"/>
          </w:tcPr>
          <w:p w14:paraId="5681A8EC" w14:textId="77777777" w:rsidR="00844F49" w:rsidRPr="00C93517" w:rsidRDefault="00844F49" w:rsidP="002A3A85">
            <w:r w:rsidRPr="00C93517">
              <w:t>402</w:t>
            </w:r>
          </w:p>
        </w:tc>
      </w:tr>
      <w:tr w:rsidR="00844F49" w:rsidRPr="00C93517" w14:paraId="4AA009B1" w14:textId="77777777" w:rsidTr="002A3A85">
        <w:tc>
          <w:tcPr>
            <w:tcW w:w="2250" w:type="pct"/>
          </w:tcPr>
          <w:p w14:paraId="21E7AD98" w14:textId="77777777" w:rsidR="00844F49" w:rsidRPr="00C93517" w:rsidRDefault="00844F49" w:rsidP="002A3A85">
            <w:r w:rsidRPr="00C93517">
              <w:t>Samoa</w:t>
            </w:r>
          </w:p>
        </w:tc>
        <w:tc>
          <w:tcPr>
            <w:tcW w:w="725" w:type="pct"/>
          </w:tcPr>
          <w:p w14:paraId="4FFB520C" w14:textId="77777777" w:rsidR="00844F49" w:rsidRPr="00C93517" w:rsidRDefault="00844F49" w:rsidP="002A3A85">
            <w:r w:rsidRPr="00C93517">
              <w:t>56</w:t>
            </w:r>
          </w:p>
        </w:tc>
        <w:tc>
          <w:tcPr>
            <w:tcW w:w="1522" w:type="pct"/>
          </w:tcPr>
          <w:p w14:paraId="7787682E" w14:textId="77777777" w:rsidR="00844F49" w:rsidRPr="00C93517" w:rsidRDefault="00844F49" w:rsidP="002A3A85">
            <w:r w:rsidRPr="00C93517">
              <w:t>328</w:t>
            </w:r>
          </w:p>
        </w:tc>
        <w:tc>
          <w:tcPr>
            <w:tcW w:w="503" w:type="pct"/>
          </w:tcPr>
          <w:p w14:paraId="20B4940A" w14:textId="77777777" w:rsidR="00844F49" w:rsidRPr="00C93517" w:rsidRDefault="00844F49" w:rsidP="002A3A85">
            <w:r w:rsidRPr="00C93517">
              <w:t>384</w:t>
            </w:r>
          </w:p>
        </w:tc>
      </w:tr>
      <w:tr w:rsidR="00844F49" w:rsidRPr="00C93517" w14:paraId="0F4B849E" w14:textId="77777777" w:rsidTr="002A3A85">
        <w:tc>
          <w:tcPr>
            <w:tcW w:w="2250" w:type="pct"/>
          </w:tcPr>
          <w:p w14:paraId="78A09EC5" w14:textId="77777777" w:rsidR="00844F49" w:rsidRPr="00C93517" w:rsidRDefault="00844F49" w:rsidP="002A3A85">
            <w:r w:rsidRPr="00C93517">
              <w:t>Solomon Islands</w:t>
            </w:r>
          </w:p>
        </w:tc>
        <w:tc>
          <w:tcPr>
            <w:tcW w:w="725" w:type="pct"/>
          </w:tcPr>
          <w:p w14:paraId="44F7D2BE" w14:textId="77777777" w:rsidR="00844F49" w:rsidRPr="00C93517" w:rsidRDefault="00844F49" w:rsidP="002A3A85">
            <w:r w:rsidRPr="00C93517">
              <w:t>25</w:t>
            </w:r>
          </w:p>
        </w:tc>
        <w:tc>
          <w:tcPr>
            <w:tcW w:w="1522" w:type="pct"/>
          </w:tcPr>
          <w:p w14:paraId="725CA181" w14:textId="77777777" w:rsidR="00844F49" w:rsidRPr="00C93517" w:rsidRDefault="00844F49" w:rsidP="002A3A85">
            <w:r w:rsidRPr="00C93517">
              <w:t>316</w:t>
            </w:r>
          </w:p>
        </w:tc>
        <w:tc>
          <w:tcPr>
            <w:tcW w:w="503" w:type="pct"/>
          </w:tcPr>
          <w:p w14:paraId="66ACD3F0" w14:textId="77777777" w:rsidR="00844F49" w:rsidRPr="00C93517" w:rsidRDefault="00844F49" w:rsidP="002A3A85">
            <w:r w:rsidRPr="00C93517">
              <w:t>341</w:t>
            </w:r>
          </w:p>
        </w:tc>
      </w:tr>
      <w:tr w:rsidR="00844F49" w:rsidRPr="00C93517" w14:paraId="513D1FC4" w14:textId="77777777" w:rsidTr="002A3A85">
        <w:tc>
          <w:tcPr>
            <w:tcW w:w="2250" w:type="pct"/>
          </w:tcPr>
          <w:p w14:paraId="5F2B607D" w14:textId="77777777" w:rsidR="00844F49" w:rsidRPr="00C93517" w:rsidRDefault="00844F49" w:rsidP="002A3A85">
            <w:r w:rsidRPr="00C93517">
              <w:t>Tokelau</w:t>
            </w:r>
          </w:p>
        </w:tc>
        <w:tc>
          <w:tcPr>
            <w:tcW w:w="725" w:type="pct"/>
          </w:tcPr>
          <w:p w14:paraId="1E217301" w14:textId="77777777" w:rsidR="00844F49" w:rsidRPr="00C93517" w:rsidRDefault="00844F49" w:rsidP="002A3A85">
            <w:r w:rsidRPr="00C93517">
              <w:t>3</w:t>
            </w:r>
          </w:p>
        </w:tc>
        <w:tc>
          <w:tcPr>
            <w:tcW w:w="1522" w:type="pct"/>
          </w:tcPr>
          <w:p w14:paraId="0445ADCE" w14:textId="77777777" w:rsidR="00844F49" w:rsidRPr="00C93517" w:rsidRDefault="00844F49" w:rsidP="002A3A85">
            <w:r w:rsidRPr="00C93517">
              <w:t>39</w:t>
            </w:r>
          </w:p>
        </w:tc>
        <w:tc>
          <w:tcPr>
            <w:tcW w:w="503" w:type="pct"/>
          </w:tcPr>
          <w:p w14:paraId="00297368" w14:textId="77777777" w:rsidR="00844F49" w:rsidRPr="00C93517" w:rsidRDefault="00844F49" w:rsidP="002A3A85">
            <w:r w:rsidRPr="00C93517">
              <w:t>42</w:t>
            </w:r>
          </w:p>
        </w:tc>
      </w:tr>
      <w:tr w:rsidR="00844F49" w:rsidRPr="00C93517" w14:paraId="3D9CBAAC" w14:textId="77777777" w:rsidTr="002A3A85">
        <w:tc>
          <w:tcPr>
            <w:tcW w:w="2250" w:type="pct"/>
          </w:tcPr>
          <w:p w14:paraId="30F88AE1" w14:textId="77777777" w:rsidR="00844F49" w:rsidRPr="00C93517" w:rsidRDefault="00844F49" w:rsidP="002A3A85">
            <w:r w:rsidRPr="00C93517">
              <w:t>Tonga</w:t>
            </w:r>
          </w:p>
        </w:tc>
        <w:tc>
          <w:tcPr>
            <w:tcW w:w="725" w:type="pct"/>
          </w:tcPr>
          <w:p w14:paraId="49F4B873" w14:textId="77777777" w:rsidR="00844F49" w:rsidRPr="00C93517" w:rsidRDefault="00844F49" w:rsidP="002A3A85">
            <w:r w:rsidRPr="00C93517">
              <w:t>39</w:t>
            </w:r>
          </w:p>
        </w:tc>
        <w:tc>
          <w:tcPr>
            <w:tcW w:w="1522" w:type="pct"/>
          </w:tcPr>
          <w:p w14:paraId="4C54DE08" w14:textId="77777777" w:rsidR="00844F49" w:rsidRPr="00C93517" w:rsidRDefault="00844F49" w:rsidP="002A3A85">
            <w:r w:rsidRPr="00C93517">
              <w:t>378</w:t>
            </w:r>
          </w:p>
        </w:tc>
        <w:tc>
          <w:tcPr>
            <w:tcW w:w="503" w:type="pct"/>
          </w:tcPr>
          <w:p w14:paraId="6ED6B2F8" w14:textId="77777777" w:rsidR="00844F49" w:rsidRPr="00C93517" w:rsidRDefault="00844F49" w:rsidP="002A3A85">
            <w:r w:rsidRPr="00C93517">
              <w:t>417</w:t>
            </w:r>
          </w:p>
        </w:tc>
      </w:tr>
      <w:tr w:rsidR="00844F49" w:rsidRPr="00C93517" w14:paraId="791FC4BA" w14:textId="77777777" w:rsidTr="002A3A85">
        <w:tc>
          <w:tcPr>
            <w:tcW w:w="2250" w:type="pct"/>
          </w:tcPr>
          <w:p w14:paraId="40B22596" w14:textId="77777777" w:rsidR="00844F49" w:rsidRPr="00C93517" w:rsidRDefault="00844F49" w:rsidP="002A3A85">
            <w:r w:rsidRPr="00C93517">
              <w:t>Tuvalu</w:t>
            </w:r>
          </w:p>
        </w:tc>
        <w:tc>
          <w:tcPr>
            <w:tcW w:w="725" w:type="pct"/>
          </w:tcPr>
          <w:p w14:paraId="0D58C1D0" w14:textId="77777777" w:rsidR="00844F49" w:rsidRPr="00C93517" w:rsidRDefault="00844F49" w:rsidP="002A3A85">
            <w:r w:rsidRPr="00C93517">
              <w:t>2</w:t>
            </w:r>
          </w:p>
        </w:tc>
        <w:tc>
          <w:tcPr>
            <w:tcW w:w="1522" w:type="pct"/>
          </w:tcPr>
          <w:p w14:paraId="211005A2" w14:textId="77777777" w:rsidR="00844F49" w:rsidRPr="00C93517" w:rsidRDefault="00844F49" w:rsidP="002A3A85">
            <w:r w:rsidRPr="00C93517">
              <w:t>73</w:t>
            </w:r>
          </w:p>
        </w:tc>
        <w:tc>
          <w:tcPr>
            <w:tcW w:w="503" w:type="pct"/>
          </w:tcPr>
          <w:p w14:paraId="7EB4CCBF" w14:textId="77777777" w:rsidR="00844F49" w:rsidRPr="00C93517" w:rsidRDefault="00844F49" w:rsidP="002A3A85">
            <w:r w:rsidRPr="00C93517">
              <w:t>75</w:t>
            </w:r>
          </w:p>
        </w:tc>
      </w:tr>
      <w:tr w:rsidR="00844F49" w:rsidRPr="00C93517" w14:paraId="2FCA8DF5" w14:textId="77777777" w:rsidTr="002A3A85">
        <w:tc>
          <w:tcPr>
            <w:tcW w:w="2250" w:type="pct"/>
          </w:tcPr>
          <w:p w14:paraId="52CB11D3" w14:textId="77777777" w:rsidR="00844F49" w:rsidRPr="00C93517" w:rsidRDefault="00844F49" w:rsidP="002A3A85">
            <w:r w:rsidRPr="00C93517">
              <w:t>Vanuatu</w:t>
            </w:r>
          </w:p>
        </w:tc>
        <w:tc>
          <w:tcPr>
            <w:tcW w:w="725" w:type="pct"/>
          </w:tcPr>
          <w:p w14:paraId="5377A80A" w14:textId="77777777" w:rsidR="00844F49" w:rsidRPr="00C93517" w:rsidRDefault="00844F49" w:rsidP="002A3A85">
            <w:r w:rsidRPr="00C93517">
              <w:t>23</w:t>
            </w:r>
          </w:p>
        </w:tc>
        <w:tc>
          <w:tcPr>
            <w:tcW w:w="1522" w:type="pct"/>
          </w:tcPr>
          <w:p w14:paraId="3076600D" w14:textId="77777777" w:rsidR="00844F49" w:rsidRPr="00C93517" w:rsidRDefault="00844F49" w:rsidP="002A3A85">
            <w:r w:rsidRPr="00C93517">
              <w:t>172</w:t>
            </w:r>
          </w:p>
        </w:tc>
        <w:tc>
          <w:tcPr>
            <w:tcW w:w="503" w:type="pct"/>
          </w:tcPr>
          <w:p w14:paraId="484F9316" w14:textId="77777777" w:rsidR="00844F49" w:rsidRPr="00C93517" w:rsidRDefault="00844F49" w:rsidP="002A3A85">
            <w:r w:rsidRPr="00C93517">
              <w:t>195</w:t>
            </w:r>
          </w:p>
        </w:tc>
      </w:tr>
      <w:tr w:rsidR="00844F49" w:rsidRPr="00C93517" w14:paraId="6710ADCA" w14:textId="77777777" w:rsidTr="002A3A85">
        <w:tc>
          <w:tcPr>
            <w:tcW w:w="2250" w:type="pct"/>
          </w:tcPr>
          <w:p w14:paraId="08B4B71D" w14:textId="77777777" w:rsidR="00844F49" w:rsidRPr="00C93517" w:rsidRDefault="00844F49" w:rsidP="002A3A85">
            <w:r w:rsidRPr="00C93517">
              <w:t>Wallis &amp; Futuna</w:t>
            </w:r>
          </w:p>
        </w:tc>
        <w:tc>
          <w:tcPr>
            <w:tcW w:w="725" w:type="pct"/>
          </w:tcPr>
          <w:p w14:paraId="17E1957A" w14:textId="77777777" w:rsidR="00844F49" w:rsidRPr="00C93517" w:rsidRDefault="00844F49" w:rsidP="002A3A85">
            <w:r w:rsidRPr="00C93517">
              <w:t>31</w:t>
            </w:r>
          </w:p>
        </w:tc>
        <w:tc>
          <w:tcPr>
            <w:tcW w:w="1522" w:type="pct"/>
          </w:tcPr>
          <w:p w14:paraId="443016CD" w14:textId="77777777" w:rsidR="00844F49" w:rsidRPr="00C93517" w:rsidRDefault="00844F49" w:rsidP="002A3A85">
            <w:r w:rsidRPr="00C93517">
              <w:t>225</w:t>
            </w:r>
          </w:p>
        </w:tc>
        <w:tc>
          <w:tcPr>
            <w:tcW w:w="503" w:type="pct"/>
          </w:tcPr>
          <w:p w14:paraId="03E79A22" w14:textId="77777777" w:rsidR="00844F49" w:rsidRPr="00C93517" w:rsidRDefault="00844F49" w:rsidP="002A3A85">
            <w:r w:rsidRPr="00C93517">
              <w:t>256</w:t>
            </w:r>
          </w:p>
        </w:tc>
      </w:tr>
    </w:tbl>
    <w:p w14:paraId="05E81B5E" w14:textId="77777777" w:rsidR="00844F49" w:rsidRPr="001112A5" w:rsidRDefault="00844F49" w:rsidP="00844F49"/>
    <w:p w14:paraId="346E97BA" w14:textId="77777777" w:rsidR="00844F49" w:rsidRPr="001112A5" w:rsidRDefault="00844F49" w:rsidP="00844F49">
      <w:pPr>
        <w:rPr>
          <w:u w:val="single"/>
        </w:rPr>
      </w:pPr>
      <w:r w:rsidRPr="00B3311D">
        <w:rPr>
          <w:u w:val="single"/>
        </w:rPr>
        <w:t>Impacts</w:t>
      </w:r>
    </w:p>
    <w:p w14:paraId="11BF855A" w14:textId="77777777" w:rsidR="00844F49" w:rsidRPr="001112A5" w:rsidRDefault="00844F49" w:rsidP="00844F49">
      <w:r>
        <w:t>I</w:t>
      </w:r>
      <w:r w:rsidRPr="001112A5">
        <w:t>f left unattended</w:t>
      </w:r>
      <w:r>
        <w:t>, invasive species</w:t>
      </w:r>
      <w:r w:rsidRPr="001112A5">
        <w:t xml:space="preserve"> will continue to thrive and expand until a critical point is reached</w:t>
      </w:r>
      <w:r>
        <w:t>,</w:t>
      </w:r>
      <w:r w:rsidRPr="001112A5">
        <w:t xml:space="preserve"> due to habitat and food availability. Littered along this destructive path are species extinctions, loss of ecosystem services, impact to culture and traditional practices, and a </w:t>
      </w:r>
      <w:r>
        <w:t>highly</w:t>
      </w:r>
      <w:r w:rsidRPr="001112A5">
        <w:t xml:space="preserve"> compromised island environment. </w:t>
      </w:r>
    </w:p>
    <w:p w14:paraId="7B6B8BCF" w14:textId="77777777" w:rsidR="00844F49" w:rsidRPr="001112A5" w:rsidRDefault="00844F49" w:rsidP="00844F49">
      <w:r w:rsidRPr="001112A5">
        <w:t xml:space="preserve">The overall trend of invasive species and their impact </w:t>
      </w:r>
      <w:r>
        <w:t>on</w:t>
      </w:r>
      <w:r w:rsidRPr="001112A5">
        <w:t xml:space="preserve"> Niue’s environment is mixed with some positive results in terms of containment and long-term control on som</w:t>
      </w:r>
      <w:r>
        <w:t>e invasive plants (NISSAP 2015)</w:t>
      </w:r>
      <w:r w:rsidRPr="001112A5">
        <w:t>. Priority invasive species have been identified through Niue’s Invasive Species Strategic Action Plan</w:t>
      </w:r>
      <w:r>
        <w:t xml:space="preserve">, </w:t>
      </w:r>
      <w:r w:rsidRPr="001112A5">
        <w:t>and management actions have been pr</w:t>
      </w:r>
      <w:r>
        <w:t>oposed (see Annex 2</w:t>
      </w:r>
      <w:r w:rsidRPr="001112A5">
        <w:t>).</w:t>
      </w:r>
    </w:p>
    <w:p w14:paraId="67DF744A" w14:textId="77777777" w:rsidR="00844F49" w:rsidRPr="001112A5" w:rsidRDefault="00844F49" w:rsidP="00844F49">
      <w:r w:rsidRPr="001112A5">
        <w:t xml:space="preserve">Since the 1993 SOE, 13 new invasive plants have been documented (Whistler 1997; Space &amp; Flynn 2000; Space </w:t>
      </w:r>
      <w:r w:rsidRPr="0036765E">
        <w:rPr>
          <w:i/>
        </w:rPr>
        <w:t>et al.</w:t>
      </w:r>
      <w:r w:rsidRPr="001112A5">
        <w:t xml:space="preserve"> 2004; NISSAP 2015), representing about </w:t>
      </w:r>
      <w:r>
        <w:t>two</w:t>
      </w:r>
      <w:r w:rsidRPr="001112A5">
        <w:t xml:space="preserve"> introductions per year. The fact that all of these are still present today may indicate the need to implement a rapid response plan to ensure that any invasive plant is not given the opportunity to establish and spread. </w:t>
      </w:r>
    </w:p>
    <w:p w14:paraId="027D30E6" w14:textId="77777777" w:rsidR="00844F49" w:rsidRPr="001112A5" w:rsidRDefault="00844F49" w:rsidP="00844F49">
      <w:r w:rsidRPr="001112A5">
        <w:lastRenderedPageBreak/>
        <w:t>Some inroads to managing invasive plants are noted</w:t>
      </w:r>
      <w:r>
        <w:t>,</w:t>
      </w:r>
      <w:r w:rsidRPr="001112A5">
        <w:t xml:space="preserve"> and this is attributed to the introduction of biological control agents. Serious invasive plants</w:t>
      </w:r>
      <w:r>
        <w:t>,</w:t>
      </w:r>
      <w:r w:rsidRPr="001112A5">
        <w:t xml:space="preserve"> such as the giant sensitive weed and Lantana</w:t>
      </w:r>
      <w:r>
        <w:t>,</w:t>
      </w:r>
      <w:r w:rsidRPr="001112A5">
        <w:t xml:space="preserve"> are now considered controlled due to the introduction of these agents. Other invasive plants may need the introduction of </w:t>
      </w:r>
      <w:proofErr w:type="spellStart"/>
      <w:r w:rsidRPr="001112A5">
        <w:t>biocontrols</w:t>
      </w:r>
      <w:proofErr w:type="spellEnd"/>
      <w:r w:rsidRPr="001112A5">
        <w:t xml:space="preserve"> if eradication is not considered feasible. </w:t>
      </w:r>
    </w:p>
    <w:p w14:paraId="17C99E41" w14:textId="77777777" w:rsidR="00844F49" w:rsidRDefault="00844F49" w:rsidP="00844F49">
      <w:r w:rsidRPr="001112A5">
        <w:t xml:space="preserve">Following </w:t>
      </w:r>
      <w:r>
        <w:t xml:space="preserve">Cyclone </w:t>
      </w:r>
      <w:proofErr w:type="spellStart"/>
      <w:r>
        <w:t>Heta</w:t>
      </w:r>
      <w:proofErr w:type="spellEnd"/>
      <w:r w:rsidRPr="001112A5">
        <w:t xml:space="preserve"> in 2004, many of the invasive plants were noted as increasing in their population and areas being infested, especially </w:t>
      </w:r>
      <w:r w:rsidRPr="001112A5">
        <w:rPr>
          <w:i/>
        </w:rPr>
        <w:t xml:space="preserve">Mikania </w:t>
      </w:r>
      <w:proofErr w:type="spellStart"/>
      <w:r w:rsidRPr="001112A5">
        <w:rPr>
          <w:i/>
        </w:rPr>
        <w:t>micrantha</w:t>
      </w:r>
      <w:proofErr w:type="spellEnd"/>
      <w:r w:rsidRPr="001112A5">
        <w:rPr>
          <w:i/>
        </w:rPr>
        <w:t xml:space="preserve"> </w:t>
      </w:r>
      <w:r w:rsidRPr="001112A5">
        <w:t xml:space="preserve">(mile-a-minute), </w:t>
      </w:r>
      <w:proofErr w:type="spellStart"/>
      <w:r w:rsidRPr="001112A5">
        <w:rPr>
          <w:i/>
        </w:rPr>
        <w:t>Passiflora</w:t>
      </w:r>
      <w:proofErr w:type="spellEnd"/>
      <w:r w:rsidRPr="001112A5">
        <w:rPr>
          <w:i/>
        </w:rPr>
        <w:t xml:space="preserve"> </w:t>
      </w:r>
      <w:proofErr w:type="spellStart"/>
      <w:r w:rsidRPr="001112A5">
        <w:rPr>
          <w:i/>
        </w:rPr>
        <w:t>foetida</w:t>
      </w:r>
      <w:proofErr w:type="spellEnd"/>
      <w:r w:rsidRPr="001112A5">
        <w:rPr>
          <w:i/>
        </w:rPr>
        <w:t xml:space="preserve"> </w:t>
      </w:r>
      <w:r w:rsidRPr="001112A5">
        <w:t xml:space="preserve">(wild passionfruit) and </w:t>
      </w:r>
      <w:r w:rsidRPr="001112A5">
        <w:rPr>
          <w:i/>
        </w:rPr>
        <w:t xml:space="preserve">Leucaena </w:t>
      </w:r>
      <w:proofErr w:type="spellStart"/>
      <w:r w:rsidRPr="001112A5">
        <w:rPr>
          <w:i/>
        </w:rPr>
        <w:t>leucocephala</w:t>
      </w:r>
      <w:proofErr w:type="spellEnd"/>
      <w:r w:rsidRPr="001112A5">
        <w:rPr>
          <w:i/>
        </w:rPr>
        <w:t xml:space="preserve">. </w:t>
      </w:r>
      <w:r w:rsidRPr="001112A5">
        <w:t xml:space="preserve">(Space </w:t>
      </w:r>
      <w:r w:rsidRPr="0036765E">
        <w:rPr>
          <w:i/>
        </w:rPr>
        <w:t>et al.</w:t>
      </w:r>
      <w:r>
        <w:t xml:space="preserve"> 2004)</w:t>
      </w:r>
    </w:p>
    <w:p w14:paraId="2CC8EE05" w14:textId="77777777" w:rsidR="00844F49" w:rsidRDefault="00844F49" w:rsidP="00844F49">
      <w:r w:rsidRPr="001112A5">
        <w:t>The harmful impacts caused by invasive species ar</w:t>
      </w:r>
      <w:r>
        <w:t>e well documented in many Pacific countries. For example, the extinction of many native bird species in Guam due to the introduction of the Brown Tree Snake during World War 2 (</w:t>
      </w:r>
      <w:proofErr w:type="spellStart"/>
      <w:r>
        <w:t>Amand</w:t>
      </w:r>
      <w:proofErr w:type="spellEnd"/>
      <w:r>
        <w:t xml:space="preserve">, 2000). Another example is </w:t>
      </w:r>
      <w:r w:rsidRPr="001112A5">
        <w:t>the economic hardship in Sa</w:t>
      </w:r>
      <w:r>
        <w:t xml:space="preserve">moa due to a fungal disease, that wiped out all of Samoa’s taros </w:t>
      </w:r>
      <w:r w:rsidRPr="001112A5">
        <w:t>(</w:t>
      </w:r>
      <w:r>
        <w:t>Moorhead, 2011</w:t>
      </w:r>
      <w:r w:rsidRPr="001112A5">
        <w:t>)</w:t>
      </w:r>
      <w:r>
        <w:t>. T</w:t>
      </w:r>
      <w:r w:rsidRPr="001112A5">
        <w:t>he extinction of many native snails due to the introduction o</w:t>
      </w:r>
      <w:r>
        <w:t>f the Papua New Guinea flatworm (</w:t>
      </w:r>
      <w:proofErr w:type="spellStart"/>
      <w:r>
        <w:rPr>
          <w:i/>
        </w:rPr>
        <w:t>Platydemus</w:t>
      </w:r>
      <w:proofErr w:type="spellEnd"/>
      <w:r>
        <w:rPr>
          <w:i/>
        </w:rPr>
        <w:t xml:space="preserve"> </w:t>
      </w:r>
      <w:proofErr w:type="spellStart"/>
      <w:r>
        <w:rPr>
          <w:i/>
        </w:rPr>
        <w:t>manokwari</w:t>
      </w:r>
      <w:proofErr w:type="spellEnd"/>
      <w:r>
        <w:t xml:space="preserve">) </w:t>
      </w:r>
      <w:r w:rsidRPr="001112A5">
        <w:t>(</w:t>
      </w:r>
      <w:r>
        <w:t>Cowie &amp; Robinson 2003</w:t>
      </w:r>
      <w:r w:rsidRPr="001112A5">
        <w:t>)</w:t>
      </w:r>
      <w:r>
        <w:t xml:space="preserve"> is another reminder of how introduced invasive species can cause significant harm to island biodiversity.</w:t>
      </w:r>
      <w:r w:rsidRPr="001112A5">
        <w:t xml:space="preserve"> </w:t>
      </w:r>
      <w:r>
        <w:t>The impact caused by invasive species may be direct, such as predation of birds, or indirect, such as forest regeneration restricted due to lack of seed dispersers (no birds). Unfortunately,</w:t>
      </w:r>
      <w:r w:rsidRPr="001112A5">
        <w:t xml:space="preserve"> other threats </w:t>
      </w:r>
      <w:r>
        <w:t xml:space="preserve">can </w:t>
      </w:r>
      <w:r w:rsidRPr="001112A5">
        <w:t>accelerate the impact of invasive species</w:t>
      </w:r>
      <w:r>
        <w:t xml:space="preserve">, such as a cyclone opening the rainforest canopy allowing fast growing invasive trees to </w:t>
      </w:r>
      <w:proofErr w:type="spellStart"/>
      <w:r>
        <w:t>colonise</w:t>
      </w:r>
      <w:proofErr w:type="spellEnd"/>
      <w:r w:rsidRPr="001112A5">
        <w:t>.</w:t>
      </w:r>
    </w:p>
    <w:p w14:paraId="33600E75" w14:textId="77777777" w:rsidR="00844F49" w:rsidRDefault="00844F49" w:rsidP="00844F49"/>
    <w:p w14:paraId="071773C7" w14:textId="77777777" w:rsidR="00844F49" w:rsidRDefault="00844F49" w:rsidP="00844F49">
      <w:r>
        <w:rPr>
          <w:noProof/>
        </w:rPr>
        <w:drawing>
          <wp:inline distT="0" distB="0" distL="0" distR="0" wp14:anchorId="726566D0" wp14:editId="37262D8D">
            <wp:extent cx="2612571" cy="2272937"/>
            <wp:effectExtent l="0" t="0" r="0" b="0"/>
            <wp:docPr id="2306" name="Picture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 name="Environmental invasive species_LR.jpg"/>
                    <pic:cNvPicPr/>
                  </pic:nvPicPr>
                  <pic:blipFill>
                    <a:blip r:embed="rId13">
                      <a:extLst>
                        <a:ext uri="{28A0092B-C50C-407E-A947-70E740481C1C}">
                          <a14:useLocalDpi xmlns:a14="http://schemas.microsoft.com/office/drawing/2010/main" val="0"/>
                        </a:ext>
                      </a:extLst>
                    </a:blip>
                    <a:stretch>
                      <a:fillRect/>
                    </a:stretch>
                  </pic:blipFill>
                  <pic:spPr>
                    <a:xfrm>
                      <a:off x="0" y="0"/>
                      <a:ext cx="2612571" cy="2272937"/>
                    </a:xfrm>
                    <a:prstGeom prst="rect">
                      <a:avLst/>
                    </a:prstGeom>
                  </pic:spPr>
                </pic:pic>
              </a:graphicData>
            </a:graphic>
          </wp:inline>
        </w:drawing>
      </w:r>
    </w:p>
    <w:p w14:paraId="29C14188" w14:textId="77777777" w:rsidR="00844F49" w:rsidRPr="00E0253D" w:rsidRDefault="00844F49" w:rsidP="00844F49">
      <w:pPr>
        <w:pStyle w:val="Caption"/>
        <w:rPr>
          <w:noProof/>
        </w:rPr>
      </w:pPr>
      <w:r>
        <w:t xml:space="preserve">Figure </w:t>
      </w:r>
      <w:r>
        <w:fldChar w:fldCharType="begin"/>
      </w:r>
      <w:r>
        <w:instrText xml:space="preserve"> SEQ Figure \* ARABIC </w:instrText>
      </w:r>
      <w:r>
        <w:fldChar w:fldCharType="separate"/>
      </w:r>
      <w:r>
        <w:rPr>
          <w:noProof/>
        </w:rPr>
        <w:t>74</w:t>
      </w:r>
      <w:r>
        <w:rPr>
          <w:noProof/>
        </w:rPr>
        <w:fldChar w:fldCharType="end"/>
      </w:r>
      <w:r>
        <w:t xml:space="preserve">. Feral pigs often invade plantations causing serious loss to the farmers. Photo: H. </w:t>
      </w:r>
      <w:proofErr w:type="spellStart"/>
      <w:r>
        <w:t>Tongatule</w:t>
      </w:r>
      <w:proofErr w:type="spellEnd"/>
    </w:p>
    <w:p w14:paraId="3E95A51C" w14:textId="77777777" w:rsidR="00844F49" w:rsidRPr="0067036E" w:rsidRDefault="00844F49" w:rsidP="00844F49">
      <w:pPr>
        <w:rPr>
          <w:b/>
        </w:rPr>
      </w:pPr>
      <w:r w:rsidRPr="0067036E">
        <w:rPr>
          <w:b/>
        </w:rPr>
        <w:t xml:space="preserve">Response </w:t>
      </w:r>
      <w:r>
        <w:rPr>
          <w:b/>
        </w:rPr>
        <w:t>and</w:t>
      </w:r>
      <w:r w:rsidRPr="0067036E">
        <w:rPr>
          <w:b/>
        </w:rPr>
        <w:t xml:space="preserve"> Recommendations</w:t>
      </w:r>
    </w:p>
    <w:p w14:paraId="0DEBED0E" w14:textId="77777777" w:rsidR="00844F49" w:rsidRDefault="00844F49" w:rsidP="00844F49">
      <w:r>
        <w:rPr>
          <w:rStyle w:val="niueSOEChar"/>
        </w:rPr>
        <w:t xml:space="preserve">The high priority placed </w:t>
      </w:r>
      <w:r w:rsidRPr="000E69B3">
        <w:rPr>
          <w:rStyle w:val="niueSOEChar"/>
        </w:rPr>
        <w:t xml:space="preserve">by </w:t>
      </w:r>
      <w:r>
        <w:rPr>
          <w:rStyle w:val="niueSOEChar"/>
        </w:rPr>
        <w:t xml:space="preserve">the government </w:t>
      </w:r>
      <w:r w:rsidRPr="000E69B3">
        <w:rPr>
          <w:rStyle w:val="niueSOEChar"/>
        </w:rPr>
        <w:t xml:space="preserve">to address invasive species </w:t>
      </w:r>
      <w:r>
        <w:rPr>
          <w:rStyle w:val="niueSOEChar"/>
        </w:rPr>
        <w:t xml:space="preserve">is evident </w:t>
      </w:r>
      <w:r w:rsidRPr="000E69B3">
        <w:rPr>
          <w:rStyle w:val="niueSOEChar"/>
        </w:rPr>
        <w:t>through the endorsement of Niue’s National Invasive Species Strategy &amp; Action Plan</w:t>
      </w:r>
      <w:r>
        <w:rPr>
          <w:rStyle w:val="niueSOEChar"/>
        </w:rPr>
        <w:t>.</w:t>
      </w:r>
      <w:r w:rsidRPr="000E69B3">
        <w:rPr>
          <w:rStyle w:val="niueSOEChar"/>
        </w:rPr>
        <w:t xml:space="preserve"> </w:t>
      </w:r>
      <w:r>
        <w:rPr>
          <w:rStyle w:val="niueSOEChar"/>
        </w:rPr>
        <w:t xml:space="preserve">This </w:t>
      </w:r>
      <w:r w:rsidRPr="000E69B3">
        <w:rPr>
          <w:rStyle w:val="niueSOEChar"/>
        </w:rPr>
        <w:t>provides hope for the future of biodiversity and human wellbeing in the country.</w:t>
      </w:r>
      <w:r>
        <w:rPr>
          <w:rStyle w:val="niueSOEChar"/>
        </w:rPr>
        <w:t xml:space="preserve"> </w:t>
      </w:r>
      <w:r w:rsidRPr="001112A5">
        <w:t xml:space="preserve">Invasive species are a priority issue for the Government. </w:t>
      </w:r>
      <w:proofErr w:type="gramStart"/>
      <w:r w:rsidRPr="001112A5">
        <w:t>A number of</w:t>
      </w:r>
      <w:proofErr w:type="gramEnd"/>
      <w:r w:rsidRPr="001112A5">
        <w:t xml:space="preserve"> response mechanisms ha</w:t>
      </w:r>
      <w:r>
        <w:t>ve</w:t>
      </w:r>
      <w:r w:rsidRPr="001112A5">
        <w:t xml:space="preserve"> been put in place to help combat the adverse impacts of invasive species. This response is attributed in part to regional and global initiatives</w:t>
      </w:r>
      <w:r>
        <w:t>,</w:t>
      </w:r>
      <w:r w:rsidRPr="001112A5">
        <w:t xml:space="preserve"> highlighting the destructive impacts of invasive species, which will continue to grow in scale due to </w:t>
      </w:r>
      <w:r>
        <w:t>the increased movement of people and goods around the world</w:t>
      </w:r>
      <w:r w:rsidRPr="001112A5">
        <w:t xml:space="preserve">, development and climate change. </w:t>
      </w:r>
      <w:r>
        <w:t xml:space="preserve">The best means of managing invasive species is to prevent the introduction in the first instance. Therefore, having biosecurity measures at ports is a start. Engaging communities, including the tourism industry, will also assist in </w:t>
      </w:r>
      <w:proofErr w:type="spellStart"/>
      <w:r>
        <w:t>minimising</w:t>
      </w:r>
      <w:proofErr w:type="spellEnd"/>
      <w:r>
        <w:t xml:space="preserve"> the bringing into the country of unwanted pests.</w:t>
      </w:r>
    </w:p>
    <w:p w14:paraId="2EF1E94F" w14:textId="77777777" w:rsidR="00844F49" w:rsidRPr="001112A5" w:rsidRDefault="00844F49" w:rsidP="00844F49">
      <w:r>
        <w:rPr>
          <w:noProof/>
        </w:rPr>
        <w:lastRenderedPageBreak/>
        <mc:AlternateContent>
          <mc:Choice Requires="wps">
            <w:drawing>
              <wp:anchor distT="0" distB="0" distL="114300" distR="114300" simplePos="0" relativeHeight="251659264" behindDoc="0" locked="0" layoutInCell="1" allowOverlap="1" wp14:anchorId="4EAE5AF4" wp14:editId="11E42F97">
                <wp:simplePos x="0" y="0"/>
                <wp:positionH relativeFrom="column">
                  <wp:posOffset>17253</wp:posOffset>
                </wp:positionH>
                <wp:positionV relativeFrom="paragraph">
                  <wp:posOffset>44246</wp:posOffset>
                </wp:positionV>
                <wp:extent cx="2432649" cy="2544793"/>
                <wp:effectExtent l="0" t="0" r="25400" b="27305"/>
                <wp:wrapSquare wrapText="bothSides"/>
                <wp:docPr id="2308" name="Text Box 2308"/>
                <wp:cNvGraphicFramePr/>
                <a:graphic xmlns:a="http://schemas.openxmlformats.org/drawingml/2006/main">
                  <a:graphicData uri="http://schemas.microsoft.com/office/word/2010/wordprocessingShape">
                    <wps:wsp>
                      <wps:cNvSpPr txBox="1"/>
                      <wps:spPr>
                        <a:xfrm>
                          <a:off x="0" y="0"/>
                          <a:ext cx="2432649" cy="25447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2E8FE3" w14:textId="77777777" w:rsidR="00844F49" w:rsidRDefault="00844F49" w:rsidP="00844F49">
                            <w:r>
                              <w:t>Insert NISSAP cover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AE5AF4" id="_x0000_t202" coordsize="21600,21600" o:spt="202" path="m,l,21600r21600,l21600,xe">
                <v:stroke joinstyle="miter"/>
                <v:path gradientshapeok="t" o:connecttype="rect"/>
              </v:shapetype>
              <v:shape id="Text Box 2308" o:spid="_x0000_s1026" type="#_x0000_t202" style="position:absolute;margin-left:1.35pt;margin-top:3.5pt;width:191.55pt;height:20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" fillcolor="white [3201]" strokeweight=".5pt">
                <v:textbox>
                  <w:txbxContent>
                    <w:p w14:paraId="5E2E8FE3" w14:textId="77777777" w:rsidR="00844F49" w:rsidRDefault="00844F49" w:rsidP="00844F49">
                      <w:r>
                        <w:t>Insert NISSAP cover</w:t>
                      </w:r>
                    </w:p>
                  </w:txbxContent>
                </v:textbox>
                <w10:wrap type="square"/>
              </v:shape>
            </w:pict>
          </mc:Fallback>
        </mc:AlternateContent>
      </w:r>
      <w:r w:rsidRPr="001112A5">
        <w:t xml:space="preserve">The current documented number of invasive species in Niue is 46 species, with another 287 that are potentially invasive. There are at least another 16 species that have been </w:t>
      </w:r>
      <w:proofErr w:type="gramStart"/>
      <w:r w:rsidRPr="001112A5">
        <w:t>introduced</w:t>
      </w:r>
      <w:r>
        <w:t>, but</w:t>
      </w:r>
      <w:proofErr w:type="gramEnd"/>
      <w:r>
        <w:t xml:space="preserve"> have not </w:t>
      </w:r>
      <w:r w:rsidRPr="001112A5">
        <w:t xml:space="preserve">shown any </w:t>
      </w:r>
      <w:r>
        <w:t>invasive traits</w:t>
      </w:r>
      <w:r w:rsidRPr="001112A5">
        <w:t xml:space="preserve">. </w:t>
      </w:r>
    </w:p>
    <w:p w14:paraId="11905085" w14:textId="77777777" w:rsidR="00844F49" w:rsidRPr="001112A5" w:rsidRDefault="00844F49" w:rsidP="00844F49">
      <w:r w:rsidRPr="001112A5">
        <w:t xml:space="preserve">Managing invasive species requires a risk assessment to identify vulnerable points where actions can be taken to </w:t>
      </w:r>
      <w:proofErr w:type="spellStart"/>
      <w:r w:rsidRPr="001112A5">
        <w:t>minimi</w:t>
      </w:r>
      <w:r>
        <w:t>s</w:t>
      </w:r>
      <w:r w:rsidRPr="001112A5">
        <w:t>e</w:t>
      </w:r>
      <w:proofErr w:type="spellEnd"/>
      <w:r w:rsidRPr="001112A5">
        <w:t xml:space="preserve"> the introduction of any unwanted species. This means identifying pathways including air and sea</w:t>
      </w:r>
      <w:r>
        <w:t xml:space="preserve"> </w:t>
      </w:r>
      <w:r w:rsidRPr="001112A5">
        <w:t>ports</w:t>
      </w:r>
      <w:r>
        <w:t>,</w:t>
      </w:r>
      <w:r w:rsidRPr="001112A5">
        <w:t xml:space="preserve"> and visiting yachts, and putting in place strict quarantine or biosecurity measures. </w:t>
      </w:r>
    </w:p>
    <w:p w14:paraId="686DC978" w14:textId="77777777" w:rsidR="00844F49" w:rsidRDefault="00844F49" w:rsidP="00844F49"/>
    <w:p w14:paraId="022DFA32" w14:textId="77777777" w:rsidR="00296100" w:rsidRDefault="00296100" w:rsidP="00844F49">
      <w:pPr>
        <w:pStyle w:val="Caption"/>
      </w:pPr>
    </w:p>
    <w:p w14:paraId="56D6E18D" w14:textId="4E11210E" w:rsidR="00844F49" w:rsidRPr="00CE7C57" w:rsidRDefault="00844F49" w:rsidP="00844F49">
      <w:pPr>
        <w:pStyle w:val="Caption"/>
        <w:rPr>
          <w:noProof/>
        </w:rPr>
      </w:pPr>
      <w:bookmarkStart w:id="4" w:name="_GoBack"/>
      <w:bookmarkEnd w:id="4"/>
      <w:r>
        <w:t xml:space="preserve">Figure </w:t>
      </w:r>
      <w:r>
        <w:fldChar w:fldCharType="begin"/>
      </w:r>
      <w:r>
        <w:instrText xml:space="preserve"> SEQ Figure \* ARABIC </w:instrText>
      </w:r>
      <w:r>
        <w:fldChar w:fldCharType="separate"/>
      </w:r>
      <w:r>
        <w:rPr>
          <w:noProof/>
        </w:rPr>
        <w:t>75</w:t>
      </w:r>
      <w:r>
        <w:rPr>
          <w:noProof/>
        </w:rPr>
        <w:fldChar w:fldCharType="end"/>
      </w:r>
      <w:r>
        <w:t>. NISSAP</w:t>
      </w:r>
    </w:p>
    <w:p w14:paraId="0C97B9B7" w14:textId="77777777" w:rsidR="00844F49" w:rsidRPr="001112A5" w:rsidRDefault="00844F49" w:rsidP="00844F49">
      <w:r w:rsidRPr="001112A5">
        <w:t xml:space="preserve">The key agency responsible for leading the coordination of managing invasive species is the Department of </w:t>
      </w:r>
      <w:r>
        <w:t>Environment</w:t>
      </w:r>
      <w:r w:rsidRPr="001112A5">
        <w:t xml:space="preserve">. Other agencies including the Plant Protection and Quarantine Division of the Department of Agriculture, Forestry and Fisheries are also responsible for the protection of Niue from the introduction of invasive species. These agencies collaborate under a national invasive species committee, with their </w:t>
      </w:r>
      <w:proofErr w:type="gramStart"/>
      <w:r w:rsidRPr="001112A5">
        <w:t>main focus</w:t>
      </w:r>
      <w:proofErr w:type="gramEnd"/>
      <w:r w:rsidRPr="001112A5">
        <w:t xml:space="preserve"> </w:t>
      </w:r>
      <w:r>
        <w:t>on coordination</w:t>
      </w:r>
      <w:r w:rsidRPr="001112A5">
        <w:t xml:space="preserve"> and shar</w:t>
      </w:r>
      <w:r>
        <w:t>ing of</w:t>
      </w:r>
      <w:r w:rsidRPr="001112A5">
        <w:t xml:space="preserve"> information to </w:t>
      </w:r>
      <w:r>
        <w:t>strengthen each agency’s</w:t>
      </w:r>
      <w:r w:rsidRPr="001112A5">
        <w:t xml:space="preserve"> work. The development and endorsement of the National Invasive Species Strategic Action Plan (NISSAP) in 2015 provides an overall framework for this national committee. There </w:t>
      </w:r>
      <w:r>
        <w:t xml:space="preserve">are recently passed laws </w:t>
      </w:r>
      <w:r w:rsidRPr="001112A5">
        <w:t>(Envi</w:t>
      </w:r>
      <w:r>
        <w:t>ronmental Act 2015</w:t>
      </w:r>
      <w:r w:rsidRPr="001112A5">
        <w:t xml:space="preserve"> and </w:t>
      </w:r>
      <w:r>
        <w:t xml:space="preserve">the Biosecurity Act 2016) that will </w:t>
      </w:r>
      <w:r w:rsidRPr="001112A5">
        <w:t xml:space="preserve">enhance the protection of Niue’s environment, economy and community wellbeing. </w:t>
      </w:r>
    </w:p>
    <w:p w14:paraId="33BC4CA4" w14:textId="77777777" w:rsidR="00844F49" w:rsidRPr="001112A5" w:rsidRDefault="00844F49" w:rsidP="00844F49">
      <w:r w:rsidRPr="001112A5">
        <w:t>Additional actions include:</w:t>
      </w:r>
    </w:p>
    <w:p w14:paraId="59D4FB08" w14:textId="77777777" w:rsidR="00844F49" w:rsidRPr="001112A5" w:rsidRDefault="00844F49" w:rsidP="00844F49">
      <w:pPr>
        <w:pStyle w:val="ListParagraph"/>
        <w:numPr>
          <w:ilvl w:val="0"/>
          <w:numId w:val="1"/>
        </w:numPr>
      </w:pPr>
      <w:r w:rsidRPr="001112A5">
        <w:t xml:space="preserve">Border Control and Quarantine </w:t>
      </w:r>
    </w:p>
    <w:p w14:paraId="5AAF385F" w14:textId="77777777" w:rsidR="00844F49" w:rsidRPr="001112A5" w:rsidRDefault="00844F49" w:rsidP="00844F49">
      <w:pPr>
        <w:pStyle w:val="ListParagraph"/>
        <w:numPr>
          <w:ilvl w:val="0"/>
          <w:numId w:val="1"/>
        </w:numPr>
      </w:pPr>
      <w:r w:rsidRPr="001112A5">
        <w:t>Control of pest insects</w:t>
      </w:r>
    </w:p>
    <w:p w14:paraId="0F1285E2" w14:textId="77777777" w:rsidR="00844F49" w:rsidRPr="001112A5" w:rsidRDefault="00844F49" w:rsidP="00844F49">
      <w:pPr>
        <w:pStyle w:val="ListParagraph"/>
        <w:numPr>
          <w:ilvl w:val="0"/>
          <w:numId w:val="1"/>
        </w:numPr>
      </w:pPr>
      <w:r w:rsidRPr="001112A5">
        <w:t>Control of pest plants</w:t>
      </w:r>
    </w:p>
    <w:p w14:paraId="54A6DBC2" w14:textId="77777777" w:rsidR="00844F49" w:rsidRPr="001112A5" w:rsidRDefault="00844F49" w:rsidP="00844F49">
      <w:pPr>
        <w:pStyle w:val="ListParagraph"/>
        <w:numPr>
          <w:ilvl w:val="0"/>
          <w:numId w:val="1"/>
        </w:numPr>
      </w:pPr>
      <w:r w:rsidRPr="001112A5">
        <w:t>Feral pig control</w:t>
      </w:r>
    </w:p>
    <w:p w14:paraId="20498535" w14:textId="77777777" w:rsidR="00844F49" w:rsidRPr="001112A5" w:rsidRDefault="00844F49" w:rsidP="00844F49">
      <w:pPr>
        <w:pStyle w:val="ListParagraph"/>
        <w:numPr>
          <w:ilvl w:val="0"/>
          <w:numId w:val="1"/>
        </w:numPr>
      </w:pPr>
      <w:r w:rsidRPr="001112A5">
        <w:t xml:space="preserve">Education and awareness </w:t>
      </w:r>
    </w:p>
    <w:p w14:paraId="688F913E" w14:textId="66C3E7C4" w:rsidR="00664D31" w:rsidRDefault="00664D31"/>
    <w:p w14:paraId="049F27CB" w14:textId="77777777" w:rsidR="00664D31" w:rsidRDefault="00664D31"/>
    <w:p w14:paraId="2DC637A7" w14:textId="2851CE79" w:rsidR="007100AF" w:rsidRDefault="007100AF"/>
    <w:p w14:paraId="656AB266" w14:textId="77777777" w:rsidR="007100AF" w:rsidRDefault="007100AF"/>
    <w:sectPr w:rsidR="007100AF" w:rsidSect="00E426D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2A002" w14:textId="77777777" w:rsidR="005509FF" w:rsidRDefault="005509FF" w:rsidP="00296100">
      <w:pPr>
        <w:spacing w:after="0" w:line="240" w:lineRule="auto"/>
      </w:pPr>
      <w:r>
        <w:separator/>
      </w:r>
    </w:p>
  </w:endnote>
  <w:endnote w:type="continuationSeparator" w:id="0">
    <w:p w14:paraId="4CF3BF26" w14:textId="77777777" w:rsidR="005509FF" w:rsidRDefault="005509FF" w:rsidP="00296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viar Dreams">
    <w:altName w:val="Calibri"/>
    <w:charset w:val="00"/>
    <w:family w:val="swiss"/>
    <w:pitch w:val="variable"/>
    <w:sig w:usb0="A00002AF" w:usb1="500000E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910291"/>
      <w:docPartObj>
        <w:docPartGallery w:val="Page Numbers (Bottom of Page)"/>
        <w:docPartUnique/>
      </w:docPartObj>
    </w:sdtPr>
    <w:sdtEndPr>
      <w:rPr>
        <w:noProof/>
      </w:rPr>
    </w:sdtEndPr>
    <w:sdtContent>
      <w:p w14:paraId="3A56C2DD" w14:textId="66E187D0" w:rsidR="00296100" w:rsidRDefault="002961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EE79DC" w14:textId="77777777" w:rsidR="00296100" w:rsidRDefault="00296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4CF98" w14:textId="77777777" w:rsidR="005509FF" w:rsidRDefault="005509FF" w:rsidP="00296100">
      <w:pPr>
        <w:spacing w:after="0" w:line="240" w:lineRule="auto"/>
      </w:pPr>
      <w:r>
        <w:separator/>
      </w:r>
    </w:p>
  </w:footnote>
  <w:footnote w:type="continuationSeparator" w:id="0">
    <w:p w14:paraId="55730FF2" w14:textId="77777777" w:rsidR="005509FF" w:rsidRDefault="005509FF" w:rsidP="00296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113C4"/>
    <w:multiLevelType w:val="hybridMultilevel"/>
    <w:tmpl w:val="F7BED3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AF"/>
    <w:rsid w:val="00296100"/>
    <w:rsid w:val="005509FF"/>
    <w:rsid w:val="005875A7"/>
    <w:rsid w:val="00664D31"/>
    <w:rsid w:val="007100AF"/>
    <w:rsid w:val="00844F49"/>
    <w:rsid w:val="009E5CAE"/>
    <w:rsid w:val="00B0085F"/>
    <w:rsid w:val="00E426D0"/>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A207"/>
  <w15:chartTrackingRefBased/>
  <w15:docId w15:val="{03026AD8-CC1E-441E-9119-45AE8AD9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iueSOE"/>
    <w:link w:val="Heading2Char"/>
    <w:autoRedefine/>
    <w:uiPriority w:val="9"/>
    <w:unhideWhenUsed/>
    <w:qFormat/>
    <w:rsid w:val="00844F49"/>
    <w:pPr>
      <w:keepNext/>
      <w:keepLines/>
      <w:spacing w:before="40" w:after="120"/>
      <w:outlineLvl w:val="1"/>
    </w:pPr>
    <w:rPr>
      <w:rFonts w:ascii="Caviar Dreams" w:eastAsiaTheme="majorEastAsia" w:hAnsi="Caviar Dreams" w:cstheme="majorBidi"/>
      <w:b/>
      <w:color w:val="2F5496" w:themeColor="accent1" w:themeShade="BF"/>
      <w:sz w:val="28"/>
      <w:szCs w:val="26"/>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4F49"/>
    <w:rPr>
      <w:rFonts w:ascii="Caviar Dreams" w:eastAsiaTheme="majorEastAsia" w:hAnsi="Caviar Dreams" w:cstheme="majorBidi"/>
      <w:b/>
      <w:color w:val="2F5496" w:themeColor="accent1" w:themeShade="BF"/>
      <w:sz w:val="28"/>
      <w:szCs w:val="26"/>
      <w:lang w:val="en-NZ"/>
    </w:rPr>
  </w:style>
  <w:style w:type="table" w:styleId="TableGrid">
    <w:name w:val="Table Grid"/>
    <w:basedOn w:val="TableNormal"/>
    <w:uiPriority w:val="59"/>
    <w:rsid w:val="0084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4F49"/>
    <w:pPr>
      <w:ind w:left="720"/>
      <w:contextualSpacing/>
    </w:pPr>
    <w:rPr>
      <w:rFonts w:ascii="Caviar Dreams" w:hAnsi="Caviar Dreams"/>
      <w:lang w:val="en-NZ"/>
    </w:rPr>
  </w:style>
  <w:style w:type="paragraph" w:customStyle="1" w:styleId="niueSOE">
    <w:name w:val="niueSOE"/>
    <w:basedOn w:val="Normal"/>
    <w:next w:val="Normal"/>
    <w:link w:val="niueSOEChar"/>
    <w:autoRedefine/>
    <w:qFormat/>
    <w:rsid w:val="00844F49"/>
    <w:pPr>
      <w:spacing w:before="120" w:after="0" w:line="240" w:lineRule="auto"/>
    </w:pPr>
    <w:rPr>
      <w:rFonts w:ascii="Caviar Dreams" w:hAnsi="Caviar Dreams"/>
      <w:sz w:val="20"/>
      <w:lang w:val="en-NZ"/>
    </w:rPr>
  </w:style>
  <w:style w:type="character" w:customStyle="1" w:styleId="niueSOEChar">
    <w:name w:val="niueSOE Char"/>
    <w:basedOn w:val="DefaultParagraphFont"/>
    <w:link w:val="niueSOE"/>
    <w:rsid w:val="00844F49"/>
    <w:rPr>
      <w:rFonts w:ascii="Caviar Dreams" w:hAnsi="Caviar Dreams"/>
      <w:sz w:val="20"/>
      <w:lang w:val="en-NZ"/>
    </w:rPr>
  </w:style>
  <w:style w:type="paragraph" w:styleId="Caption">
    <w:name w:val="caption"/>
    <w:basedOn w:val="Normal"/>
    <w:next w:val="Normal"/>
    <w:autoRedefine/>
    <w:uiPriority w:val="35"/>
    <w:unhideWhenUsed/>
    <w:qFormat/>
    <w:rsid w:val="00844F49"/>
    <w:pPr>
      <w:keepNext/>
      <w:spacing w:before="120" w:after="200" w:line="240" w:lineRule="auto"/>
      <w:ind w:right="403"/>
    </w:pPr>
    <w:rPr>
      <w:rFonts w:ascii="Caviar Dreams" w:hAnsi="Caviar Dreams"/>
      <w:bCs/>
      <w:sz w:val="20"/>
      <w:szCs w:val="18"/>
      <w:lang w:val="en-NZ"/>
    </w:rPr>
  </w:style>
  <w:style w:type="table" w:customStyle="1" w:styleId="TableGridLight1">
    <w:name w:val="Table Grid Light1"/>
    <w:basedOn w:val="TableNormal"/>
    <w:uiPriority w:val="40"/>
    <w:rsid w:val="00844F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96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100"/>
  </w:style>
  <w:style w:type="paragraph" w:styleId="Footer">
    <w:name w:val="footer"/>
    <w:basedOn w:val="Normal"/>
    <w:link w:val="FooterChar"/>
    <w:uiPriority w:val="99"/>
    <w:unhideWhenUsed/>
    <w:rsid w:val="00296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Callebaut</dc:creator>
  <cp:keywords/>
  <dc:description/>
  <cp:lastModifiedBy>Julie Callebaut</cp:lastModifiedBy>
  <cp:revision>5</cp:revision>
  <dcterms:created xsi:type="dcterms:W3CDTF">2018-09-25T20:10:00Z</dcterms:created>
  <dcterms:modified xsi:type="dcterms:W3CDTF">2018-09-25T20:31:00Z</dcterms:modified>
</cp:coreProperties>
</file>